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5AD" w:rsidRPr="009E1586" w:rsidRDefault="00C525AD" w:rsidP="001E2CA4">
      <w:pPr>
        <w:widowControl w:val="0"/>
        <w:rPr>
          <w:sz w:val="20"/>
          <w:szCs w:val="20"/>
          <w:lang w:val="pt-BR"/>
        </w:rPr>
      </w:pPr>
      <w:r w:rsidRPr="009E1586">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525AD" w:rsidRPr="006D3F72" w:rsidTr="00455718">
        <w:trPr>
          <w:trHeight w:val="348"/>
        </w:trPr>
        <w:tc>
          <w:tcPr>
            <w:tcW w:w="9540" w:type="dxa"/>
            <w:shd w:val="clear" w:color="auto" w:fill="252593"/>
            <w:vAlign w:val="center"/>
          </w:tcPr>
          <w:p w:rsidR="00C525AD" w:rsidRPr="009E1586" w:rsidRDefault="006C5469" w:rsidP="00194073">
            <w:pPr>
              <w:widowControl w:val="0"/>
              <w:ind w:left="357" w:hanging="357"/>
              <w:outlineLvl w:val="0"/>
              <w:rPr>
                <w:lang w:val="pt-BR"/>
              </w:rPr>
            </w:pPr>
            <w:bookmarkStart w:id="0" w:name="Text33"/>
            <w:bookmarkStart w:id="1" w:name="_Toc116021976"/>
            <w:bookmarkStart w:id="2" w:name="_Toc116219504"/>
            <w:bookmarkEnd w:id="0"/>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Configuration Manager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bookmarkStart w:id="3" w:name="_GoBack"/>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bookmarkEnd w:id="3"/>
            <w:r w:rsidR="00194073">
              <w:rPr>
                <w:bCs/>
                <w:sz w:val="24"/>
                <w:u w:val="single"/>
                <w:lang w:val="pt-BR"/>
              </w:rPr>
              <w:fldChar w:fldCharType="end"/>
            </w:r>
            <w:r w:rsidR="00D10A2D" w:rsidRPr="001E2CA4">
              <w:rPr>
                <w:rStyle w:val="FootnoteReference"/>
                <w:bCs/>
                <w:sz w:val="24"/>
                <w:lang w:val="pt-BR"/>
              </w:rPr>
              <w:footnoteReference w:id="2"/>
            </w:r>
            <w:r w:rsidR="00C525AD" w:rsidRPr="009E1586">
              <w:rPr>
                <w:bCs/>
                <w:sz w:val="24"/>
                <w:szCs w:val="24"/>
                <w:u w:val="single"/>
                <w:lang w:val="pt-BR"/>
              </w:rPr>
              <w:t xml:space="preserve"> </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Client Management Suite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p w:rsidR="00C525AD" w:rsidRPr="009E1586" w:rsidRDefault="006C5469" w:rsidP="00194073">
            <w:pPr>
              <w:widowControl w:val="0"/>
              <w:ind w:left="357" w:hanging="357"/>
              <w:outlineLvl w:val="0"/>
              <w:rPr>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Standard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bookmarkEnd w:id="1"/>
          <w:bookmarkEnd w:id="2"/>
          <w:p w:rsidR="00C525AD" w:rsidRPr="009E1586" w:rsidRDefault="006C5469" w:rsidP="00194073">
            <w:pPr>
              <w:widowControl w:val="0"/>
              <w:ind w:left="357" w:hanging="357"/>
              <w:outlineLvl w:val="0"/>
              <w:rPr>
                <w:b/>
                <w:bCs/>
                <w:sz w:val="24"/>
                <w:szCs w:val="24"/>
                <w:lang w:val="pt-BR"/>
              </w:rPr>
            </w:pPr>
            <w:r w:rsidRPr="001E2CA4">
              <w:rPr>
                <w:b/>
                <w:sz w:val="24"/>
                <w:lang w:val="pt-BR"/>
              </w:rPr>
              <w:t>Microsoft</w:t>
            </w:r>
            <w:r w:rsidRPr="001E2CA4">
              <w:rPr>
                <w:b/>
                <w:sz w:val="24"/>
                <w:szCs w:val="24"/>
                <w:vertAlign w:val="superscript"/>
                <w:lang w:val="pt-BR"/>
              </w:rPr>
              <w:sym w:font="Symbol" w:char="F0E2"/>
            </w:r>
            <w:r w:rsidRPr="001E2CA4">
              <w:rPr>
                <w:b/>
                <w:sz w:val="24"/>
                <w:lang w:val="pt-BR"/>
              </w:rPr>
              <w:t xml:space="preserve"> System Center 2012 R2 Datacenter </w:t>
            </w:r>
            <w:r w:rsidR="00194073">
              <w:rPr>
                <w:bCs/>
                <w:sz w:val="24"/>
                <w:u w:val="single"/>
                <w:lang w:val="pt-BR"/>
              </w:rPr>
              <w:fldChar w:fldCharType="begin">
                <w:ffData>
                  <w:name w:val=""/>
                  <w:enabled/>
                  <w:calcOnExit w:val="0"/>
                  <w:textInput/>
                </w:ffData>
              </w:fldChar>
            </w:r>
            <w:r w:rsidR="00194073">
              <w:rPr>
                <w:bCs/>
                <w:sz w:val="24"/>
                <w:u w:val="single"/>
                <w:lang w:val="pt-BR"/>
              </w:rPr>
              <w:instrText xml:space="preserve"> FORMTEXT </w:instrText>
            </w:r>
            <w:r w:rsidR="00194073">
              <w:rPr>
                <w:bCs/>
                <w:sz w:val="24"/>
                <w:u w:val="single"/>
                <w:lang w:val="pt-BR"/>
              </w:rPr>
            </w:r>
            <w:r w:rsidR="00194073">
              <w:rPr>
                <w:bCs/>
                <w:sz w:val="24"/>
                <w:u w:val="single"/>
                <w:lang w:val="pt-BR"/>
              </w:rPr>
              <w:fldChar w:fldCharType="separate"/>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noProof/>
                <w:sz w:val="24"/>
                <w:u w:val="single"/>
                <w:lang w:val="pt-BR"/>
              </w:rPr>
              <w:t> </w:t>
            </w:r>
            <w:r w:rsidR="00194073">
              <w:rPr>
                <w:bCs/>
                <w:sz w:val="24"/>
                <w:u w:val="single"/>
                <w:lang w:val="pt-BR"/>
              </w:rPr>
              <w:fldChar w:fldCharType="end"/>
            </w:r>
            <w:r w:rsidRPr="001E2CA4">
              <w:rPr>
                <w:sz w:val="24"/>
                <w:vertAlign w:val="superscript"/>
                <w:lang w:val="pt-BR"/>
              </w:rPr>
              <w:t>1</w:t>
            </w:r>
          </w:p>
        </w:tc>
      </w:tr>
      <w:tr w:rsidR="00C525AD" w:rsidRPr="001E2CA4" w:rsidTr="00455718">
        <w:trPr>
          <w:trHeight w:val="1371"/>
        </w:trPr>
        <w:tc>
          <w:tcPr>
            <w:tcW w:w="9540" w:type="dxa"/>
          </w:tcPr>
          <w:p w:rsidR="00C525AD" w:rsidRPr="009E1586" w:rsidRDefault="00C525AD" w:rsidP="00194073">
            <w:pPr>
              <w:spacing w:before="0" w:after="0"/>
              <w:rPr>
                <w:rFonts w:eastAsia="SimSun" w:cs="Times New Roman"/>
                <w:b/>
                <w:bCs/>
                <w:sz w:val="28"/>
                <w:szCs w:val="28"/>
                <w:lang w:val="pt-BR"/>
              </w:rPr>
            </w:pPr>
          </w:p>
          <w:p w:rsidR="00C525AD" w:rsidRPr="001E2CA4" w:rsidRDefault="00C525AD" w:rsidP="00194073">
            <w:pPr>
              <w:widowControl w:val="0"/>
              <w:rPr>
                <w:rFonts w:eastAsia="SimSun"/>
                <w:b/>
                <w:bCs/>
                <w:sz w:val="28"/>
                <w:szCs w:val="28"/>
              </w:rPr>
            </w:pPr>
            <w:r w:rsidRPr="001E2CA4">
              <w:rPr>
                <w:rFonts w:eastAsia="SimSun"/>
                <w:b/>
                <w:bCs/>
                <w:sz w:val="24"/>
                <w:szCs w:val="24"/>
                <w:lang w:val="pt-BR"/>
              </w:rPr>
              <w:t>Licenças:</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Pr="001E2CA4">
              <w:rPr>
                <w:b/>
                <w:sz w:val="24"/>
              </w:rPr>
              <w:t xml:space="preserve"> </w:t>
            </w:r>
            <w:r w:rsidR="006C5469" w:rsidRPr="001E2CA4">
              <w:rPr>
                <w:b/>
                <w:sz w:val="24"/>
                <w:lang w:val="pt-BR"/>
              </w:rPr>
              <w:t>Licenças de Gerenciamento:</w:t>
            </w:r>
            <w:r w:rsidRPr="001E2CA4">
              <w:rPr>
                <w:rFonts w:eastAsia="SimSun"/>
                <w:b/>
                <w:bCs/>
                <w:sz w:val="24"/>
                <w:szCs w:val="24"/>
              </w:rPr>
              <w:t xml:space="preserve"> </w:t>
            </w:r>
            <w:r w:rsidR="00194073">
              <w:rPr>
                <w:rFonts w:eastAsia="SimSun"/>
                <w:bCs/>
                <w:sz w:val="28"/>
                <w:szCs w:val="28"/>
                <w:u w:val="single"/>
              </w:rPr>
              <w:fldChar w:fldCharType="begin">
                <w:ffData>
                  <w:name w:val=""/>
                  <w:enabled/>
                  <w:calcOnExit w:val="0"/>
                  <w:textInput/>
                </w:ffData>
              </w:fldChar>
            </w:r>
            <w:r w:rsidR="00194073">
              <w:rPr>
                <w:rFonts w:eastAsia="SimSun"/>
                <w:bCs/>
                <w:sz w:val="28"/>
                <w:szCs w:val="28"/>
                <w:u w:val="single"/>
              </w:rPr>
              <w:instrText xml:space="preserve"> FORMTEXT </w:instrText>
            </w:r>
            <w:r w:rsidR="00194073">
              <w:rPr>
                <w:rFonts w:eastAsia="SimSun"/>
                <w:bCs/>
                <w:sz w:val="28"/>
                <w:szCs w:val="28"/>
                <w:u w:val="single"/>
              </w:rPr>
            </w:r>
            <w:r w:rsidR="00194073">
              <w:rPr>
                <w:rFonts w:eastAsia="SimSun"/>
                <w:bCs/>
                <w:sz w:val="28"/>
                <w:szCs w:val="28"/>
                <w:u w:val="single"/>
              </w:rPr>
              <w:fldChar w:fldCharType="separate"/>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noProof/>
                <w:sz w:val="28"/>
                <w:szCs w:val="28"/>
                <w:u w:val="single"/>
              </w:rPr>
              <w:t> </w:t>
            </w:r>
            <w:r w:rsidR="00194073">
              <w:rPr>
                <w:rFonts w:eastAsia="SimSun"/>
                <w:bCs/>
                <w:sz w:val="28"/>
                <w:szCs w:val="28"/>
                <w:u w:val="single"/>
              </w:rPr>
              <w:fldChar w:fldCharType="end"/>
            </w:r>
            <w:r w:rsidR="00D10A2D" w:rsidRPr="004F2F91">
              <w:rPr>
                <w:rStyle w:val="FootnoteReference"/>
                <w:rFonts w:eastAsia="SimSun"/>
                <w:bCs/>
                <w:sz w:val="28"/>
                <w:szCs w:val="28"/>
              </w:rPr>
              <w:footnoteReference w:id="3"/>
            </w:r>
            <w:r w:rsidRPr="001E2CA4">
              <w:rPr>
                <w:rFonts w:eastAsia="SimSun"/>
                <w:bCs/>
                <w:sz w:val="28"/>
                <w:szCs w:val="28"/>
                <w:u w:val="single"/>
              </w:rPr>
              <w:t xml:space="preserve"> </w:t>
            </w:r>
          </w:p>
        </w:tc>
      </w:tr>
      <w:tr w:rsidR="00C525AD" w:rsidRPr="006D3F72" w:rsidTr="00455718">
        <w:trPr>
          <w:trHeight w:val="249"/>
        </w:trPr>
        <w:tc>
          <w:tcPr>
            <w:tcW w:w="9540" w:type="dxa"/>
            <w:shd w:val="clear" w:color="auto" w:fill="000080"/>
            <w:vAlign w:val="center"/>
          </w:tcPr>
          <w:p w:rsidR="00C525AD" w:rsidRPr="009E1586" w:rsidRDefault="00C525AD" w:rsidP="001E2CA4">
            <w:pPr>
              <w:pStyle w:val="Heading2"/>
              <w:widowControl w:val="0"/>
              <w:numPr>
                <w:ilvl w:val="0"/>
                <w:numId w:val="0"/>
              </w:numPr>
              <w:rPr>
                <w:b w:val="0"/>
                <w:bCs w:val="0"/>
                <w:sz w:val="12"/>
                <w:szCs w:val="12"/>
                <w:lang w:val="pt-BR"/>
              </w:rPr>
            </w:pPr>
            <w:r w:rsidRPr="001E2CA4">
              <w:rPr>
                <w:lang w:val="pt-BR"/>
              </w:rPr>
              <w:t>CONTRATO DE LICENÇA DE USUÁRIO FINAL</w:t>
            </w:r>
          </w:p>
        </w:tc>
      </w:tr>
    </w:tbl>
    <w:p w:rsidR="00C525AD" w:rsidRPr="009E1586" w:rsidRDefault="00C525AD" w:rsidP="001E2CA4">
      <w:pPr>
        <w:widowControl w:val="0"/>
        <w:rPr>
          <w:lang w:val="pt-BR"/>
        </w:rPr>
      </w:pPr>
      <w:r w:rsidRPr="001E2CA4">
        <w:rPr>
          <w:sz w:val="20"/>
          <w:lang w:val="pt-BR"/>
        </w:rPr>
        <w:t>Estes termos de licença representam um acordo firmado entre você e o licenciante do software aplicativo ou do conjunto de aplicativos com o qual você adquiriu o software da Microsoft (“Licenciante”).</w:t>
      </w:r>
      <w:r w:rsidRPr="009E1586">
        <w:rPr>
          <w:lang w:val="pt-BR"/>
        </w:rPr>
        <w:t xml:space="preserve"> </w:t>
      </w:r>
      <w:r w:rsidRPr="001E2CA4">
        <w:rPr>
          <w:sz w:val="20"/>
          <w:lang w:val="pt-BR"/>
        </w:rPr>
        <w:t>Leia-os atentamente.</w:t>
      </w:r>
      <w:r w:rsidRPr="009E1586">
        <w:rPr>
          <w:lang w:val="pt-BR"/>
        </w:rPr>
        <w:t xml:space="preserve"> </w:t>
      </w:r>
      <w:r w:rsidRPr="001E2CA4">
        <w:rPr>
          <w:sz w:val="20"/>
          <w:lang w:val="pt-BR"/>
        </w:rPr>
        <w:t>Eles se aplicam ao software acima identificado, que inclui, se houver, a mídia na qual ele está contido.</w:t>
      </w:r>
      <w:r w:rsidRPr="009E1586">
        <w:rPr>
          <w:lang w:val="pt-BR"/>
        </w:rPr>
        <w:t xml:space="preserve"> </w:t>
      </w:r>
      <w:r w:rsidRPr="001E2CA4">
        <w:rPr>
          <w:sz w:val="20"/>
          <w:lang w:val="pt-BR"/>
        </w:rPr>
        <w:t>Os termos também se aplicam aos seguintes itens da Microsoft:</w:t>
      </w:r>
    </w:p>
    <w:p w:rsidR="00C525AD" w:rsidRPr="001E2CA4" w:rsidRDefault="00C525AD" w:rsidP="001E2CA4">
      <w:pPr>
        <w:pStyle w:val="Bullet2"/>
        <w:widowControl w:val="0"/>
        <w:numPr>
          <w:ilvl w:val="0"/>
          <w:numId w:val="12"/>
        </w:numPr>
        <w:tabs>
          <w:tab w:val="left" w:pos="360"/>
        </w:tabs>
        <w:ind w:left="360"/>
      </w:pPr>
      <w:r w:rsidRPr="001E2CA4">
        <w:rPr>
          <w:sz w:val="20"/>
          <w:lang w:val="pt-BR"/>
        </w:rPr>
        <w:t>atualizações,</w:t>
      </w:r>
    </w:p>
    <w:p w:rsidR="00C525AD" w:rsidRPr="001E2CA4" w:rsidRDefault="00C525AD" w:rsidP="001E2CA4">
      <w:pPr>
        <w:pStyle w:val="Bullet2"/>
        <w:widowControl w:val="0"/>
        <w:numPr>
          <w:ilvl w:val="0"/>
          <w:numId w:val="12"/>
        </w:numPr>
        <w:tabs>
          <w:tab w:val="left" w:pos="360"/>
        </w:tabs>
        <w:ind w:left="360"/>
      </w:pPr>
      <w:r w:rsidRPr="001E2CA4">
        <w:rPr>
          <w:sz w:val="20"/>
          <w:lang w:val="pt-BR"/>
        </w:rPr>
        <w:t>suplementos e</w:t>
      </w:r>
    </w:p>
    <w:p w:rsidR="00C525AD" w:rsidRPr="001E2CA4" w:rsidRDefault="00C525AD" w:rsidP="001E2CA4">
      <w:pPr>
        <w:pStyle w:val="Bullet2"/>
        <w:widowControl w:val="0"/>
        <w:numPr>
          <w:ilvl w:val="0"/>
          <w:numId w:val="12"/>
        </w:numPr>
        <w:tabs>
          <w:tab w:val="left" w:pos="360"/>
        </w:tabs>
        <w:ind w:left="360"/>
      </w:pPr>
      <w:r w:rsidRPr="001E2CA4">
        <w:rPr>
          <w:sz w:val="20"/>
          <w:lang w:val="pt-BR"/>
        </w:rPr>
        <w:t>serviços de Internet</w:t>
      </w:r>
    </w:p>
    <w:p w:rsidR="00C525AD" w:rsidRPr="009E1586" w:rsidRDefault="00C525AD" w:rsidP="001E2CA4">
      <w:pPr>
        <w:widowControl w:val="0"/>
        <w:rPr>
          <w:lang w:val="pt-BR"/>
        </w:rPr>
      </w:pPr>
      <w:r w:rsidRPr="001E2CA4">
        <w:rPr>
          <w:sz w:val="20"/>
          <w:szCs w:val="20"/>
          <w:lang w:val="pt-BR"/>
        </w:rPr>
        <w:t>referentes ao presente software, salvo se outros termos acompanharem os referidos itens.</w:t>
      </w:r>
      <w:r w:rsidRPr="009E1586">
        <w:rPr>
          <w:lang w:val="pt-BR"/>
        </w:rPr>
        <w:t xml:space="preserve"> </w:t>
      </w:r>
      <w:r w:rsidRPr="001E2CA4">
        <w:rPr>
          <w:sz w:val="20"/>
          <w:lang w:val="pt-BR"/>
        </w:rPr>
        <w:t>Nesse caso, aplicar-se-ão seus respectivos termos.</w:t>
      </w:r>
      <w:r w:rsidRPr="009E1586">
        <w:rPr>
          <w:lang w:val="pt-BR"/>
        </w:rPr>
        <w:t xml:space="preserve"> </w:t>
      </w:r>
      <w:r w:rsidRPr="001E2CA4">
        <w:rPr>
          <w:sz w:val="20"/>
          <w:lang w:val="pt-BR"/>
        </w:rPr>
        <w:t>A Microsoft Corporation ou uma de suas afiliadas (coletivamente denominada “Microsoft”) licenciou o software para o Licenciante.</w:t>
      </w:r>
    </w:p>
    <w:p w:rsidR="00C525AD" w:rsidRPr="009E1586" w:rsidRDefault="00C525AD" w:rsidP="001E2CA4">
      <w:pPr>
        <w:pStyle w:val="Preamble"/>
        <w:widowControl w:val="0"/>
        <w:rPr>
          <w:lang w:val="pt-BR"/>
        </w:rPr>
      </w:pPr>
      <w:r w:rsidRPr="001E2CA4">
        <w:rPr>
          <w:sz w:val="20"/>
          <w:szCs w:val="20"/>
          <w:lang w:val="pt-BR"/>
        </w:rPr>
        <w:t>O uso do software representa a sua aceitação desses termos.</w:t>
      </w:r>
      <w:r w:rsidRPr="009E1586">
        <w:rPr>
          <w:sz w:val="20"/>
          <w:szCs w:val="20"/>
          <w:lang w:val="pt-BR"/>
        </w:rPr>
        <w:t xml:space="preserve"> </w:t>
      </w:r>
      <w:r w:rsidRPr="001E2CA4">
        <w:rPr>
          <w:sz w:val="20"/>
          <w:szCs w:val="20"/>
          <w:lang w:val="pt-BR"/>
        </w:rPr>
        <w:t>Se você não aceitá-los, não use o software.</w:t>
      </w:r>
      <w:r w:rsidRPr="009E1586">
        <w:rPr>
          <w:lang w:val="pt-BR"/>
        </w:rPr>
        <w:t xml:space="preserve"> </w:t>
      </w:r>
      <w:r w:rsidRPr="001E2CA4">
        <w:rPr>
          <w:sz w:val="20"/>
          <w:lang w:val="pt-BR"/>
        </w:rPr>
        <w:t>Em vez disso, devolva-o no local de compra para obter um reembolso ou crédito.</w:t>
      </w:r>
    </w:p>
    <w:p w:rsidR="00C525AD" w:rsidRPr="009E1586" w:rsidRDefault="00C525AD" w:rsidP="001E2CA4">
      <w:pPr>
        <w:pStyle w:val="Preamble"/>
        <w:widowControl w:val="0"/>
        <w:rPr>
          <w:lang w:val="pt-BR"/>
        </w:rPr>
      </w:pPr>
      <w:r w:rsidRPr="001E2CA4">
        <w:rPr>
          <w:sz w:val="20"/>
          <w:lang w:val="pt-BR"/>
        </w:rPr>
        <w:t>Conforme descrito abaixo, o uso de alguns recursos do software também representa a sua autorização da transmissão de certas informações do computador durante a validação e o fornecimento dos serviços de Internet.</w:t>
      </w:r>
    </w:p>
    <w:p w:rsidR="00C525AD" w:rsidRPr="009E1586" w:rsidRDefault="00C525AD" w:rsidP="001E2CA4">
      <w:pPr>
        <w:pStyle w:val="Preamble"/>
        <w:widowControl w:val="0"/>
        <w:rPr>
          <w:lang w:val="pt-BR"/>
        </w:rPr>
      </w:pPr>
      <w:r w:rsidRPr="001E2CA4">
        <w:rPr>
          <w:sz w:val="20"/>
          <w:szCs w:val="20"/>
          <w:lang w:val="pt-BR"/>
        </w:rPr>
        <w:t>Esses termos substituem quaisquer termos eletrônicos que possam estar contidos no software.</w:t>
      </w:r>
      <w:r w:rsidRPr="009E1586">
        <w:rPr>
          <w:lang w:val="pt-BR"/>
        </w:rPr>
        <w:t xml:space="preserve"> </w:t>
      </w:r>
      <w:r w:rsidRPr="001E2CA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525AD" w:rsidRPr="001E2CA4" w:rsidTr="004613C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525AD" w:rsidRPr="009E1586" w:rsidRDefault="00C525AD" w:rsidP="001E2CA4">
            <w:pPr>
              <w:widowControl w:val="0"/>
              <w:ind w:right="-115"/>
              <w:rPr>
                <w:rStyle w:val="LogoportDoNotTranslate"/>
                <w:rFonts w:ascii="Tahoma" w:hAnsi="Tahoma"/>
                <w:sz w:val="20"/>
                <w:lang w:val="pt-BR"/>
              </w:rPr>
            </w:pPr>
          </w:p>
          <w:p w:rsidR="00C525AD" w:rsidRPr="001E2CA4" w:rsidRDefault="006B61CF" w:rsidP="001E2CA4">
            <w:pPr>
              <w:pStyle w:val="Heading1"/>
              <w:widowControl w:val="0"/>
              <w:numPr>
                <w:ilvl w:val="0"/>
                <w:numId w:val="0"/>
              </w:numPr>
              <w:tabs>
                <w:tab w:val="num" w:pos="360"/>
              </w:tabs>
              <w:ind w:left="357" w:right="-115" w:hanging="357"/>
              <w:rPr>
                <w:sz w:val="20"/>
                <w:szCs w:val="20"/>
              </w:rPr>
            </w:pPr>
            <w:r w:rsidRPr="001E2CA4">
              <w:rPr>
                <w:rStyle w:val="LogoportDoNotTranslate"/>
                <w:rFonts w:ascii="Tahoma" w:hAnsi="Tahoma"/>
                <w:sz w:val="20"/>
              </w:rPr>
              <w:fldChar w:fldCharType="begin"/>
            </w:r>
            <w:r w:rsidR="00C525AD" w:rsidRPr="001E2CA4">
              <w:rPr>
                <w:rStyle w:val="LogoportDoNotTranslate"/>
                <w:rFonts w:ascii="Tahoma" w:hAnsi="Tahoma"/>
                <w:sz w:val="20"/>
              </w:rPr>
              <w:instrText>tc "Microsoft( Application Center 2000" \f C \l 1</w:instrText>
            </w:r>
            <w:r w:rsidRPr="001E2CA4">
              <w:rPr>
                <w:rStyle w:val="LogoportDoNotTranslate"/>
                <w:rFonts w:ascii="Tahoma" w:hAnsi="Tahoma"/>
                <w:sz w:val="20"/>
              </w:rPr>
              <w:fldChar w:fldCharType="end"/>
            </w:r>
            <w:r w:rsidR="004F2F91">
              <w:rPr>
                <w:sz w:val="20"/>
                <w:szCs w:val="20"/>
                <w:vertAlign w:val="superscript"/>
              </w:rPr>
              <w:t xml:space="preserve"> </w:t>
            </w:r>
          </w:p>
        </w:tc>
      </w:tr>
    </w:tbl>
    <w:p w:rsidR="00C525AD" w:rsidRPr="009E1586" w:rsidRDefault="00C525AD" w:rsidP="001E2CA4">
      <w:pPr>
        <w:pStyle w:val="Preamble"/>
        <w:widowControl w:val="0"/>
        <w:rPr>
          <w:lang w:val="pt-BR"/>
        </w:rPr>
      </w:pPr>
      <w:r w:rsidRPr="001E2CA4">
        <w:rPr>
          <w:sz w:val="20"/>
          <w:lang w:val="pt-BR"/>
        </w:rPr>
        <w:t>Se você cumprir os presentes termos de licença, ser-lhe-ão conferidos os direitos abaixo para cada licença de software adquirida.</w:t>
      </w:r>
    </w:p>
    <w:p w:rsidR="00C525AD" w:rsidRPr="001E2CA4" w:rsidRDefault="00C525AD" w:rsidP="001E2CA4">
      <w:pPr>
        <w:pStyle w:val="Heading1"/>
        <w:widowControl w:val="0"/>
      </w:pPr>
      <w:r w:rsidRPr="001E2CA4">
        <w:rPr>
          <w:sz w:val="20"/>
          <w:lang w:val="pt-BR"/>
        </w:rPr>
        <w:t>VISÃO GERAL.</w:t>
      </w:r>
    </w:p>
    <w:p w:rsidR="00C525AD" w:rsidRPr="001E2CA4" w:rsidRDefault="00C525AD" w:rsidP="001E2CA4">
      <w:pPr>
        <w:pStyle w:val="Heading2"/>
        <w:widowControl w:val="0"/>
      </w:pPr>
      <w:r w:rsidRPr="001E2CA4">
        <w:rPr>
          <w:sz w:val="20"/>
          <w:szCs w:val="20"/>
          <w:lang w:val="pt-BR"/>
        </w:rPr>
        <w:t>Software.</w:t>
      </w:r>
      <w:r w:rsidRPr="001E2CA4">
        <w:t xml:space="preserve"> </w:t>
      </w:r>
      <w:r w:rsidRPr="001E2CA4">
        <w:rPr>
          <w:b w:val="0"/>
          <w:sz w:val="20"/>
          <w:lang w:val="pt-BR"/>
        </w:rPr>
        <w:t>O software inclui</w:t>
      </w:r>
    </w:p>
    <w:p w:rsidR="00C525AD" w:rsidRPr="001E2CA4" w:rsidRDefault="00C525AD" w:rsidP="001E2CA4">
      <w:pPr>
        <w:pStyle w:val="Bullet3"/>
        <w:widowControl w:val="0"/>
      </w:pPr>
      <w:r w:rsidRPr="001E2CA4">
        <w:rPr>
          <w:sz w:val="20"/>
          <w:lang w:val="pt-BR"/>
        </w:rPr>
        <w:t>software de servidor e</w:t>
      </w:r>
    </w:p>
    <w:p w:rsidR="00C525AD" w:rsidRPr="009E1586" w:rsidRDefault="00C525AD" w:rsidP="001E2CA4">
      <w:pPr>
        <w:pStyle w:val="Bullet3"/>
        <w:widowControl w:val="0"/>
        <w:rPr>
          <w:lang w:val="pt-BR"/>
        </w:rPr>
      </w:pPr>
      <w:r w:rsidRPr="001E2CA4">
        <w:rPr>
          <w:sz w:val="20"/>
          <w:lang w:val="pt-BR"/>
        </w:rPr>
        <w:t xml:space="preserve">software adicional que pode ser usado apenas com o software de servidor, direta ou </w:t>
      </w:r>
      <w:r w:rsidRPr="001E2CA4">
        <w:rPr>
          <w:sz w:val="20"/>
          <w:lang w:val="pt-BR"/>
        </w:rPr>
        <w:lastRenderedPageBreak/>
        <w:t>indiretamente, por meio de outros softwares.</w:t>
      </w:r>
    </w:p>
    <w:p w:rsidR="00C525AD" w:rsidRPr="009E1586" w:rsidRDefault="00C525AD" w:rsidP="00194073">
      <w:pPr>
        <w:pStyle w:val="Heading2"/>
        <w:widowControl w:val="0"/>
        <w:rPr>
          <w:lang w:val="pt-BR"/>
        </w:rPr>
      </w:pPr>
      <w:r w:rsidRPr="001E2CA4">
        <w:rPr>
          <w:sz w:val="20"/>
          <w:lang w:val="pt-BR"/>
        </w:rPr>
        <w:t>Modelo de Licença.</w:t>
      </w:r>
      <w:r w:rsidRPr="009E1586">
        <w:rPr>
          <w:lang w:val="pt-BR"/>
        </w:rPr>
        <w:t xml:space="preserve"> </w:t>
      </w:r>
      <w:r w:rsidRPr="001E2CA4">
        <w:rPr>
          <w:b w:val="0"/>
          <w:sz w:val="20"/>
          <w:lang w:val="pt-BR"/>
        </w:rPr>
        <w:t>O software está licenciado com base no número de ambientes de sistema</w:t>
      </w:r>
      <w:r w:rsidR="00194073">
        <w:rPr>
          <w:b w:val="0"/>
          <w:sz w:val="20"/>
          <w:lang w:val="pt-BR"/>
        </w:rPr>
        <w:t> </w:t>
      </w:r>
      <w:r w:rsidRPr="001E2CA4">
        <w:rPr>
          <w:b w:val="0"/>
          <w:sz w:val="20"/>
          <w:lang w:val="pt-BR"/>
        </w:rPr>
        <w:t>operacional físicos e virtuais gerenciados e, em alguns casos, no número de usuários que</w:t>
      </w:r>
      <w:r w:rsidR="00194073">
        <w:rPr>
          <w:b w:val="0"/>
          <w:sz w:val="20"/>
          <w:lang w:val="pt-BR"/>
        </w:rPr>
        <w:t> </w:t>
      </w:r>
      <w:r w:rsidRPr="001E2CA4">
        <w:rPr>
          <w:b w:val="0"/>
          <w:sz w:val="20"/>
          <w:lang w:val="pt-BR"/>
        </w:rPr>
        <w:t>os usam.</w:t>
      </w:r>
    </w:p>
    <w:p w:rsidR="00C525AD" w:rsidRPr="001E2CA4" w:rsidRDefault="00C525AD" w:rsidP="001E2CA4">
      <w:pPr>
        <w:pStyle w:val="Heading2"/>
        <w:widowControl w:val="0"/>
      </w:pPr>
      <w:r w:rsidRPr="001E2CA4">
        <w:rPr>
          <w:sz w:val="20"/>
          <w:lang w:val="pt-BR"/>
        </w:rPr>
        <w:t>Terminologia de Licenciamento.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w:t>
      </w:r>
      <w:r w:rsidRPr="009E1586">
        <w:rPr>
          <w:b/>
          <w:bCs/>
          <w:sz w:val="20"/>
          <w:szCs w:val="20"/>
          <w:lang w:val="pt-BR"/>
        </w:rPr>
        <w:tab/>
      </w:r>
      <w:r w:rsidRPr="001E2CA4">
        <w:rPr>
          <w:b/>
          <w:sz w:val="20"/>
          <w:lang w:val="pt-BR"/>
        </w:rPr>
        <w:t>Consignação de uma Licença.</w:t>
      </w:r>
      <w:r w:rsidRPr="009E1586">
        <w:rPr>
          <w:lang w:val="pt-BR"/>
        </w:rPr>
        <w:t xml:space="preserve"> </w:t>
      </w:r>
      <w:r w:rsidRPr="001E2CA4">
        <w:rPr>
          <w:sz w:val="20"/>
          <w:lang w:val="pt-BR"/>
        </w:rPr>
        <w:t>Ceder uma licença significa simplesmente designar essa licença a um servidor, dispositivo ou usuário.</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ii.</w:t>
      </w:r>
      <w:r w:rsidRPr="009E1586">
        <w:rPr>
          <w:sz w:val="20"/>
          <w:szCs w:val="20"/>
          <w:lang w:val="pt-BR"/>
        </w:rPr>
        <w:tab/>
      </w:r>
      <w:r w:rsidRPr="001E2CA4">
        <w:rPr>
          <w:b/>
          <w:sz w:val="20"/>
          <w:lang w:val="pt-BR"/>
        </w:rPr>
        <w:t>Instância.</w:t>
      </w:r>
      <w:r w:rsidRPr="009E1586">
        <w:rPr>
          <w:lang w:val="pt-BR"/>
        </w:rPr>
        <w:t xml:space="preserve"> </w:t>
      </w:r>
      <w:r w:rsidRPr="001E2CA4">
        <w:rPr>
          <w:sz w:val="20"/>
          <w:lang w:val="pt-BR"/>
        </w:rPr>
        <w:t>Você cria uma instância do software executando o procedimento de configuração ou instalação do software.</w:t>
      </w:r>
      <w:r w:rsidRPr="009E1586">
        <w:rPr>
          <w:lang w:val="pt-BR"/>
        </w:rPr>
        <w:t xml:space="preserve"> </w:t>
      </w:r>
      <w:r w:rsidRPr="001E2CA4">
        <w:rPr>
          <w:sz w:val="20"/>
          <w:lang w:val="pt-BR"/>
        </w:rPr>
        <w:t>Uma instância do software também pode ser criada por meio da duplicação de uma instância existente.</w:t>
      </w:r>
      <w:r w:rsidRPr="009E1586">
        <w:rPr>
          <w:lang w:val="pt-BR"/>
        </w:rPr>
        <w:t xml:space="preserve"> </w:t>
      </w:r>
      <w:r w:rsidRPr="001E2CA4">
        <w:rPr>
          <w:sz w:val="20"/>
          <w:lang w:val="pt-BR"/>
        </w:rPr>
        <w:t>As referências ao software neste contrato incluem as “instâncias” do software.</w:t>
      </w:r>
      <w:r w:rsidRPr="009E1586">
        <w:rPr>
          <w:lang w:val="pt-BR"/>
        </w:rPr>
        <w:t xml:space="preserve"> </w:t>
      </w:r>
      <w:r w:rsidRPr="001E2CA4">
        <w:rPr>
          <w:sz w:val="20"/>
          <w:lang w:val="pt-BR"/>
        </w:rPr>
        <w:t>Você “executa uma instância” do software, carregando-a na memória e executando uma ou mais de suas instruções.</w:t>
      </w:r>
      <w:r w:rsidRPr="009E1586">
        <w:rPr>
          <w:lang w:val="pt-BR"/>
        </w:rPr>
        <w:t xml:space="preserve"> </w:t>
      </w:r>
      <w:r w:rsidRPr="001E2CA4">
        <w:rPr>
          <w:sz w:val="20"/>
          <w:lang w:val="pt-BR"/>
        </w:rPr>
        <w:t>Depois que estiver sendo executada, uma instância será considerada em execução (independentemente de suas instruções continuarem ou não a ser executadas) até ela ser removida da memória.</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szCs w:val="20"/>
          <w:lang w:val="pt-BR"/>
        </w:rPr>
        <w:t>iii.</w:t>
      </w:r>
      <w:r w:rsidRPr="009E1586">
        <w:rPr>
          <w:b/>
          <w:sz w:val="20"/>
          <w:szCs w:val="20"/>
          <w:lang w:val="pt-BR"/>
        </w:rPr>
        <w:tab/>
      </w:r>
      <w:r w:rsidRPr="001E2CA4">
        <w:rPr>
          <w:b/>
          <w:sz w:val="20"/>
          <w:lang w:val="pt-BR"/>
        </w:rPr>
        <w:t>Ambiente de Sistema Operacional.</w:t>
      </w:r>
      <w:r w:rsidRPr="009E1586">
        <w:rPr>
          <w:lang w:val="pt-BR"/>
        </w:rPr>
        <w:t xml:space="preserve"> </w:t>
      </w:r>
      <w:r w:rsidRPr="001E2CA4">
        <w:rPr>
          <w:sz w:val="20"/>
          <w:lang w:val="pt-BR"/>
        </w:rPr>
        <w:t>“Ambiente de sistema operacional (ou OSE)" é</w:t>
      </w:r>
    </w:p>
    <w:p w:rsidR="00C525AD" w:rsidRPr="009E1586" w:rsidRDefault="00C525AD" w:rsidP="001E2CA4">
      <w:pPr>
        <w:pStyle w:val="Bullet4"/>
        <w:widowControl w:val="0"/>
        <w:rPr>
          <w:lang w:val="pt-BR"/>
        </w:rPr>
      </w:pPr>
      <w:r w:rsidRPr="001E2CA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C525AD" w:rsidRPr="009E1586" w:rsidRDefault="00C525AD" w:rsidP="001E2CA4">
      <w:pPr>
        <w:pStyle w:val="Bullet4"/>
        <w:widowControl w:val="0"/>
        <w:rPr>
          <w:lang w:val="pt-BR"/>
        </w:rPr>
      </w:pPr>
      <w:r w:rsidRPr="001E2CA4">
        <w:rPr>
          <w:sz w:val="20"/>
          <w:lang w:val="pt-BR"/>
        </w:rPr>
        <w:t>instâncias de aplicativos, se houver, configuradas para serem executadas na instância de sistema operacional ou nas partes identificadas acima.</w:t>
      </w:r>
    </w:p>
    <w:p w:rsidR="00C525AD" w:rsidRPr="009E1586" w:rsidRDefault="00C525AD" w:rsidP="001E2CA4">
      <w:pPr>
        <w:pStyle w:val="Body3"/>
        <w:widowControl w:val="0"/>
        <w:rPr>
          <w:lang w:val="pt-BR"/>
        </w:rPr>
      </w:pPr>
      <w:r w:rsidRPr="001E2CA4">
        <w:rPr>
          <w:sz w:val="20"/>
          <w:szCs w:val="20"/>
          <w:lang w:val="pt-BR"/>
        </w:rPr>
        <w:t>Há dois tipos de licenças OSEs, física e virtual.</w:t>
      </w:r>
      <w:r w:rsidRPr="009E1586">
        <w:rPr>
          <w:sz w:val="20"/>
          <w:szCs w:val="20"/>
          <w:lang w:val="pt-BR"/>
        </w:rPr>
        <w:t xml:space="preserve"> </w:t>
      </w:r>
      <w:r w:rsidRPr="001E2CA4">
        <w:rPr>
          <w:sz w:val="20"/>
          <w:szCs w:val="20"/>
          <w:lang w:val="pt-BR"/>
        </w:rPr>
        <w:t>Um OSE físico está configurado para ser executado diretamente em um sistema de hardware físico.</w:t>
      </w:r>
      <w:r w:rsidRPr="009E1586">
        <w:rPr>
          <w:sz w:val="20"/>
          <w:szCs w:val="20"/>
          <w:lang w:val="pt-BR"/>
        </w:rPr>
        <w:t xml:space="preserve"> </w:t>
      </w:r>
      <w:r w:rsidRPr="001E2CA4">
        <w:rPr>
          <w:sz w:val="20"/>
          <w:szCs w:val="20"/>
          <w:lang w:val="pt-BR"/>
        </w:rPr>
        <w:t>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w:t>
      </w:r>
      <w:r w:rsidRPr="009E1586">
        <w:rPr>
          <w:sz w:val="20"/>
          <w:szCs w:val="20"/>
          <w:lang w:val="pt-BR"/>
        </w:rPr>
        <w:t xml:space="preserve"> </w:t>
      </w:r>
      <w:r w:rsidRPr="001E2CA4">
        <w:rPr>
          <w:sz w:val="20"/>
          <w:szCs w:val="20"/>
          <w:lang w:val="pt-BR"/>
        </w:rPr>
        <w:t>Um OSE virtual está configurado para ser executado em um sistema de hardware virtual (ou, de outra forma, emulado).</w:t>
      </w:r>
      <w:r w:rsidRPr="009E1586">
        <w:rPr>
          <w:lang w:val="pt-BR"/>
        </w:rPr>
        <w:t xml:space="preserve"> </w:t>
      </w:r>
      <w:r w:rsidR="006C5469" w:rsidRPr="001E2CA4">
        <w:rPr>
          <w:sz w:val="20"/>
          <w:lang w:val="pt-BR"/>
        </w:rPr>
        <w:t>Um sistema de hardware físico pode ter um dos itens abaixo ou ambos:</w:t>
      </w:r>
      <w:r w:rsidRPr="009E1586">
        <w:rPr>
          <w:sz w:val="20"/>
          <w:szCs w:val="20"/>
          <w:lang w:val="pt-BR"/>
        </w:rPr>
        <w:t xml:space="preserve"> </w:t>
      </w:r>
      <w:r w:rsidR="00D3198A" w:rsidRPr="001E2CA4">
        <w:rPr>
          <w:sz w:val="20"/>
          <w:lang w:val="pt-BR"/>
        </w:rPr>
        <w:t>um OSE físico e um ou mais OSEs virtuais.</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iv.</w:t>
      </w:r>
      <w:r w:rsidRPr="009E1586">
        <w:rPr>
          <w:sz w:val="20"/>
          <w:szCs w:val="20"/>
          <w:lang w:val="pt-BR"/>
        </w:rPr>
        <w:tab/>
      </w:r>
      <w:r w:rsidR="00D3198A" w:rsidRPr="001E2CA4">
        <w:rPr>
          <w:b/>
          <w:sz w:val="20"/>
          <w:lang w:val="pt-BR"/>
        </w:rPr>
        <w:t>Gerenciando OSEs</w:t>
      </w:r>
      <w:r w:rsidR="00D3198A" w:rsidRPr="001E2CA4">
        <w:rPr>
          <w:sz w:val="20"/>
          <w:lang w:val="pt-BR"/>
        </w:rPr>
        <w:t>.</w:t>
      </w:r>
      <w:r w:rsidRPr="009E1586">
        <w:rPr>
          <w:lang w:val="pt-BR"/>
        </w:rPr>
        <w:t xml:space="preserve"> </w:t>
      </w:r>
      <w:r w:rsidRPr="001E2CA4">
        <w:rPr>
          <w:sz w:val="20"/>
          <w:lang w:val="pt-BR"/>
        </w:rPr>
        <w:t>Para os fins destes termos de licença, “gerenciar” um OSE significa</w:t>
      </w:r>
    </w:p>
    <w:p w:rsidR="00C525AD" w:rsidRPr="001E2CA4" w:rsidRDefault="00C525AD" w:rsidP="001E2CA4">
      <w:pPr>
        <w:pStyle w:val="Bullet4"/>
        <w:widowControl w:val="0"/>
      </w:pPr>
      <w:r w:rsidRPr="001E2CA4">
        <w:rPr>
          <w:sz w:val="20"/>
          <w:lang w:val="pt-BR"/>
        </w:rPr>
        <w:t>solicitar ou receber dados</w:t>
      </w:r>
    </w:p>
    <w:p w:rsidR="00C525AD" w:rsidRPr="001E2CA4" w:rsidRDefault="00C525AD" w:rsidP="001E2CA4">
      <w:pPr>
        <w:pStyle w:val="Bullet4"/>
        <w:widowControl w:val="0"/>
      </w:pPr>
      <w:r w:rsidRPr="001E2CA4">
        <w:rPr>
          <w:sz w:val="20"/>
          <w:lang w:val="pt-BR"/>
        </w:rPr>
        <w:t>configurar ou</w:t>
      </w:r>
    </w:p>
    <w:p w:rsidR="00C525AD" w:rsidRPr="009E1586" w:rsidRDefault="00C525AD" w:rsidP="00194073">
      <w:pPr>
        <w:pStyle w:val="Bullet4"/>
        <w:widowControl w:val="0"/>
        <w:rPr>
          <w:lang w:val="pt-BR"/>
        </w:rPr>
      </w:pPr>
      <w:r w:rsidRPr="001E2CA4">
        <w:rPr>
          <w:sz w:val="20"/>
          <w:lang w:val="pt-BR"/>
        </w:rPr>
        <w:t>fornecer instruções ao hardware ou ao software direta ou indiretamente associado ao</w:t>
      </w:r>
      <w:r w:rsidR="00194073">
        <w:rPr>
          <w:sz w:val="20"/>
          <w:lang w:val="pt-BR"/>
        </w:rPr>
        <w:t> </w:t>
      </w:r>
      <w:r w:rsidRPr="001E2CA4">
        <w:rPr>
          <w:sz w:val="20"/>
          <w:lang w:val="pt-BR"/>
        </w:rPr>
        <w:t>OSE.</w:t>
      </w:r>
    </w:p>
    <w:p w:rsidR="00C525AD" w:rsidRPr="009E1586" w:rsidRDefault="00C525AD" w:rsidP="001E2CA4">
      <w:pPr>
        <w:pStyle w:val="Bullet5"/>
        <w:widowControl w:val="0"/>
        <w:numPr>
          <w:ilvl w:val="0"/>
          <w:numId w:val="0"/>
        </w:numPr>
        <w:ind w:left="1080"/>
        <w:rPr>
          <w:lang w:val="pt-BR"/>
        </w:rPr>
      </w:pPr>
      <w:r w:rsidRPr="001E2CA4">
        <w:rPr>
          <w:sz w:val="20"/>
          <w:lang w:val="pt-BR"/>
        </w:rPr>
        <w:t>“Gerenciar” um OSE não inclui detectar a presença de um dispositivo ou OSE.</w:t>
      </w:r>
    </w:p>
    <w:p w:rsidR="00C525AD" w:rsidRPr="009E1586" w:rsidRDefault="00C525AD" w:rsidP="001E2CA4">
      <w:pPr>
        <w:pStyle w:val="Bullet3"/>
        <w:widowControl w:val="0"/>
        <w:numPr>
          <w:ilvl w:val="0"/>
          <w:numId w:val="0"/>
        </w:numPr>
        <w:tabs>
          <w:tab w:val="left" w:pos="1080"/>
        </w:tabs>
        <w:ind w:left="1080" w:hanging="360"/>
        <w:rPr>
          <w:lang w:val="pt-BR"/>
        </w:rPr>
      </w:pPr>
      <w:r w:rsidRPr="001E2CA4">
        <w:rPr>
          <w:b/>
          <w:sz w:val="20"/>
          <w:lang w:val="pt-BR"/>
        </w:rPr>
        <w:t>v.</w:t>
      </w:r>
      <w:r w:rsidRPr="009E1586">
        <w:rPr>
          <w:sz w:val="20"/>
          <w:szCs w:val="20"/>
          <w:lang w:val="pt-BR"/>
        </w:rPr>
        <w:tab/>
      </w:r>
      <w:r w:rsidRPr="001E2CA4">
        <w:rPr>
          <w:b/>
          <w:sz w:val="20"/>
          <w:lang w:val="pt-BR"/>
        </w:rPr>
        <w:t>Servidor.</w:t>
      </w:r>
      <w:r w:rsidRPr="009E1586">
        <w:rPr>
          <w:lang w:val="pt-BR"/>
        </w:rPr>
        <w:t xml:space="preserve"> </w:t>
      </w:r>
      <w:r w:rsidRPr="001E2CA4">
        <w:rPr>
          <w:sz w:val="20"/>
          <w:lang w:val="pt-BR"/>
        </w:rPr>
        <w:t>Um servidor é um sistema de hardware físico capaz de executar um software de servidor.</w:t>
      </w:r>
      <w:r w:rsidRPr="009E1586">
        <w:rPr>
          <w:lang w:val="pt-BR"/>
        </w:rPr>
        <w:t xml:space="preserve"> </w:t>
      </w:r>
      <w:r w:rsidRPr="001E2CA4">
        <w:rPr>
          <w:sz w:val="20"/>
          <w:lang w:val="pt-BR"/>
        </w:rPr>
        <w:t>Considera-se uma partição de hardware ou um blade como um sistema de hardware físico separado.</w:t>
      </w:r>
    </w:p>
    <w:p w:rsidR="00C525AD" w:rsidRPr="009E1586" w:rsidRDefault="00C525AD" w:rsidP="001E2CA4">
      <w:pPr>
        <w:pStyle w:val="Bullet3"/>
        <w:widowControl w:val="0"/>
        <w:numPr>
          <w:ilvl w:val="0"/>
          <w:numId w:val="0"/>
        </w:numPr>
        <w:ind w:left="1080" w:hanging="360"/>
        <w:rPr>
          <w:lang w:val="pt-BR"/>
        </w:rPr>
      </w:pPr>
      <w:r w:rsidRPr="001E2CA4">
        <w:rPr>
          <w:b/>
          <w:sz w:val="20"/>
          <w:lang w:val="pt-BR"/>
        </w:rPr>
        <w:t>vi.</w:t>
      </w:r>
      <w:r w:rsidRPr="009E1586">
        <w:rPr>
          <w:sz w:val="20"/>
          <w:szCs w:val="20"/>
          <w:lang w:val="pt-BR"/>
        </w:rPr>
        <w:tab/>
      </w:r>
      <w:r w:rsidRPr="001E2CA4">
        <w:rPr>
          <w:b/>
          <w:sz w:val="20"/>
          <w:lang w:val="pt-BR"/>
        </w:rPr>
        <w:t>Software de Servidor.</w:t>
      </w:r>
      <w:r w:rsidRPr="009E1586">
        <w:rPr>
          <w:lang w:val="pt-BR"/>
        </w:rPr>
        <w:t xml:space="preserve"> </w:t>
      </w:r>
      <w:r w:rsidR="00D3198A" w:rsidRPr="001E2CA4">
        <w:rPr>
          <w:sz w:val="20"/>
          <w:lang w:val="pt-BR"/>
        </w:rPr>
        <w:t>“Software para Servidores”, conforme usado nestes termos de licença, significa todo e qualquer componente do System Center 2012 R2 Configuration Manager, do System Center 2012 R2 Client Management Suite, do System Center R2 2012 Standard ou do System Center R2 2012 Datacenter, dependendo de quais licenças de software você adquirir.</w:t>
      </w:r>
    </w:p>
    <w:p w:rsidR="00C525AD" w:rsidRPr="001E2CA4" w:rsidRDefault="00C525AD" w:rsidP="001E2CA4">
      <w:pPr>
        <w:pStyle w:val="Heading1"/>
        <w:widowControl w:val="0"/>
      </w:pPr>
      <w:r w:rsidRPr="001E2CA4">
        <w:rPr>
          <w:sz w:val="20"/>
          <w:lang w:val="pt-BR"/>
        </w:rPr>
        <w:t>DIREITOS DE USO.</w:t>
      </w:r>
    </w:p>
    <w:p w:rsidR="00C525AD" w:rsidRPr="009E1586" w:rsidRDefault="00C525AD" w:rsidP="001E2CA4">
      <w:pPr>
        <w:pStyle w:val="Heading1"/>
        <w:widowControl w:val="0"/>
        <w:numPr>
          <w:ilvl w:val="0"/>
          <w:numId w:val="0"/>
        </w:numPr>
        <w:ind w:left="357"/>
        <w:rPr>
          <w:lang w:val="pt-BR"/>
        </w:rPr>
      </w:pPr>
      <w:r w:rsidRPr="001E2CA4">
        <w:rPr>
          <w:sz w:val="20"/>
          <w:lang w:val="pt-BR"/>
        </w:rPr>
        <w:t>Adquirindo e Cedendo Licenças de Gerenciamento.</w:t>
      </w:r>
    </w:p>
    <w:p w:rsidR="00C525AD" w:rsidRPr="009E1586" w:rsidRDefault="00C525AD" w:rsidP="001E2CA4">
      <w:pPr>
        <w:pStyle w:val="Heading2"/>
        <w:widowControl w:val="0"/>
        <w:rPr>
          <w:lang w:val="pt-BR"/>
        </w:rPr>
      </w:pPr>
      <w:r w:rsidRPr="001E2CA4">
        <w:rPr>
          <w:b w:val="0"/>
          <w:sz w:val="20"/>
          <w:lang w:val="pt-BR"/>
        </w:rPr>
        <w:t>Para usar o Software para Servidores a fim de gerenciar seus OSEs, você deverá adquirir e ceder o número necessário da categoria, da edição e do tipo apropriados de licenças de gerenciamento, conforme descrito a seguir.</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Categorias de Licenças de Gerenciamento.</w:t>
      </w:r>
      <w:r w:rsidRPr="009E1586">
        <w:rPr>
          <w:sz w:val="20"/>
          <w:szCs w:val="20"/>
          <w:lang w:val="pt-BR"/>
        </w:rPr>
        <w:t xml:space="preserve"> </w:t>
      </w:r>
      <w:r w:rsidRPr="001E2CA4">
        <w:rPr>
          <w:b w:val="0"/>
          <w:sz w:val="20"/>
          <w:szCs w:val="20"/>
          <w:lang w:val="pt-BR"/>
        </w:rPr>
        <w:t>Há duas categorias de licenças de gerenciamento:</w:t>
      </w:r>
      <w:r w:rsidRPr="009E1586">
        <w:rPr>
          <w:b w:val="0"/>
          <w:sz w:val="20"/>
          <w:szCs w:val="20"/>
          <w:lang w:val="pt-BR"/>
        </w:rPr>
        <w:t xml:space="preserve"> </w:t>
      </w:r>
      <w:r w:rsidRPr="001E2CA4">
        <w:rPr>
          <w:b w:val="0"/>
          <w:sz w:val="20"/>
          <w:szCs w:val="20"/>
          <w:lang w:val="pt-BR"/>
        </w:rPr>
        <w:t>servidor e cliente.</w:t>
      </w:r>
      <w:r w:rsidRPr="009E1586">
        <w:rPr>
          <w:b w:val="0"/>
          <w:sz w:val="20"/>
          <w:szCs w:val="20"/>
          <w:lang w:val="pt-BR"/>
        </w:rPr>
        <w:t xml:space="preserve"> </w:t>
      </w:r>
      <w:r w:rsidRPr="001E2CA4">
        <w:rPr>
          <w:b w:val="0"/>
          <w:sz w:val="20"/>
          <w:szCs w:val="20"/>
          <w:lang w:val="pt-BR"/>
        </w:rPr>
        <w:t>A categoria da licença necessária depende do software de sistema operacional que está sendo executado em um OSE.</w:t>
      </w:r>
      <w:r w:rsidRPr="009E1586">
        <w:rPr>
          <w:b w:val="0"/>
          <w:sz w:val="20"/>
          <w:szCs w:val="20"/>
          <w:lang w:val="pt-BR"/>
        </w:rPr>
        <w:t xml:space="preserve"> </w:t>
      </w:r>
      <w:r w:rsidRPr="001E2CA4">
        <w:rPr>
          <w:b w:val="0"/>
          <w:sz w:val="20"/>
          <w:szCs w:val="20"/>
          <w:lang w:val="pt-BR"/>
        </w:rPr>
        <w:t>Os OSEs que estão executando o software de sistema operacional do servidor precisam de licenças de gerenciamento de servidor.</w:t>
      </w:r>
      <w:r w:rsidRPr="009E1586">
        <w:rPr>
          <w:lang w:val="pt-BR"/>
        </w:rPr>
        <w:t xml:space="preserve"> </w:t>
      </w:r>
      <w:r w:rsidRPr="001E2CA4">
        <w:rPr>
          <w:b w:val="0"/>
          <w:sz w:val="20"/>
          <w:lang w:val="pt-BR"/>
        </w:rPr>
        <w:t>Os OSEs nos quais está em execução qualquer outro software de sistema operacional precisam de licenças de gerenciamento de cliente.</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lang w:val="pt-BR"/>
        </w:rPr>
        <w:t>Licenças de Gerenciamento de Servidor.</w:t>
      </w:r>
      <w:r w:rsidRPr="009E1586">
        <w:rPr>
          <w:lang w:val="pt-BR"/>
        </w:rPr>
        <w:t xml:space="preserve"> </w:t>
      </w:r>
      <w:r w:rsidRPr="001E2CA4">
        <w:rPr>
          <w:b w:val="0"/>
          <w:sz w:val="20"/>
          <w:lang w:val="pt-BR"/>
        </w:rPr>
        <w:t>Há um tipo de licença de gerenciamento de servidor:</w:t>
      </w:r>
      <w:r w:rsidRPr="009E1586">
        <w:rPr>
          <w:b w:val="0"/>
          <w:sz w:val="20"/>
          <w:szCs w:val="20"/>
          <w:lang w:val="pt-BR"/>
        </w:rPr>
        <w:t xml:space="preserve"> </w:t>
      </w:r>
      <w:r w:rsidRPr="001E2CA4">
        <w:rPr>
          <w:b w:val="0"/>
          <w:sz w:val="20"/>
          <w:szCs w:val="20"/>
          <w:lang w:val="pt-BR"/>
        </w:rPr>
        <w:t>OSE e duas edições:</w:t>
      </w:r>
      <w:r w:rsidRPr="009E1586">
        <w:rPr>
          <w:b w:val="0"/>
          <w:sz w:val="20"/>
          <w:szCs w:val="20"/>
          <w:lang w:val="pt-BR"/>
        </w:rPr>
        <w:t xml:space="preserve"> </w:t>
      </w:r>
      <w:r w:rsidRPr="001E2CA4">
        <w:rPr>
          <w:b w:val="0"/>
          <w:sz w:val="20"/>
          <w:szCs w:val="20"/>
          <w:lang w:val="pt-BR"/>
        </w:rPr>
        <w:t>Standard e Datacenter.</w:t>
      </w:r>
      <w:r w:rsidRPr="009E1586">
        <w:rPr>
          <w:b w:val="0"/>
          <w:sz w:val="20"/>
          <w:szCs w:val="20"/>
          <w:lang w:val="pt-BR"/>
        </w:rPr>
        <w:t xml:space="preserve"> </w:t>
      </w:r>
      <w:r w:rsidRPr="001E2CA4">
        <w:rPr>
          <w:b w:val="0"/>
          <w:sz w:val="20"/>
          <w:szCs w:val="20"/>
          <w:lang w:val="pt-BR"/>
        </w:rPr>
        <w:t>Uma licença de gerenciamento de servidor de OSE permite que você use o Software para Servidores para gerenciar o número de OSEs correspondente à sua edição.</w:t>
      </w:r>
      <w:r w:rsidRPr="009E1586">
        <w:rPr>
          <w:b w:val="0"/>
          <w:sz w:val="20"/>
          <w:szCs w:val="20"/>
          <w:lang w:val="pt-BR"/>
        </w:rPr>
        <w:t xml:space="preserve"> </w:t>
      </w:r>
      <w:r w:rsidRPr="001E2CA4">
        <w:rPr>
          <w:b w:val="0"/>
          <w:sz w:val="20"/>
          <w:szCs w:val="20"/>
          <w:lang w:val="pt-BR"/>
        </w:rPr>
        <w:t>Todas as licenças de gerenciamento de servidor cedidas a um servidor deverão ser da mesma edição.</w:t>
      </w:r>
      <w:r w:rsidRPr="009E1586">
        <w:rPr>
          <w:lang w:val="pt-BR"/>
        </w:rPr>
        <w:t xml:space="preserve"> </w:t>
      </w:r>
      <w:r w:rsidRPr="001E2CA4">
        <w:rPr>
          <w:b w:val="0"/>
          <w:sz w:val="20"/>
          <w:lang w:val="pt-BR"/>
        </w:rPr>
        <w:t>Suas licenças de gerenciamento de servidor não permitem o gerenciamento de nenhum OSE em que esteja em execução um sistema operacional que não seja de servidor.</w:t>
      </w:r>
    </w:p>
    <w:p w:rsidR="00C525AD" w:rsidRPr="009E1586" w:rsidRDefault="00D3198A" w:rsidP="001E2CA4">
      <w:pPr>
        <w:pStyle w:val="ListParagraph"/>
        <w:widowControl w:val="0"/>
        <w:numPr>
          <w:ilvl w:val="3"/>
          <w:numId w:val="5"/>
        </w:numPr>
        <w:contextualSpacing w:val="0"/>
        <w:rPr>
          <w:lang w:val="pt-BR"/>
        </w:rPr>
      </w:pPr>
      <w:r w:rsidRPr="001E2CA4">
        <w:rPr>
          <w:b/>
          <w:sz w:val="20"/>
          <w:u w:val="single"/>
          <w:lang w:val="pt-BR"/>
        </w:rPr>
        <w:t>System Center 2012 R2 Standard</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 e do número de OSEs que serão gerenciados nesse servidor.</w:t>
      </w:r>
      <w:r w:rsidR="00C525AD" w:rsidRPr="009E1586">
        <w:rPr>
          <w:lang w:val="pt-BR"/>
        </w:rPr>
        <w:t xml:space="preserve"> </w:t>
      </w:r>
      <w:r w:rsidR="00C525AD" w:rsidRPr="001E2CA4">
        <w:rPr>
          <w:sz w:val="20"/>
          <w:lang w:val="pt-BR"/>
        </w:rPr>
        <w:t>É necessário calcular as licenças necessárias com base em cada um, conforme descrito a seguir, e adquirir e ceder ao seu servidor o número maior de licenças.</w:t>
      </w:r>
    </w:p>
    <w:p w:rsidR="00C525AD" w:rsidRPr="009E1586" w:rsidRDefault="00C525AD" w:rsidP="001E2CA4">
      <w:pPr>
        <w:pStyle w:val="ListParagraph"/>
        <w:widowControl w:val="0"/>
        <w:numPr>
          <w:ilvl w:val="4"/>
          <w:numId w:val="5"/>
        </w:numPr>
        <w:tabs>
          <w:tab w:val="clear" w:pos="2155"/>
          <w:tab w:val="num" w:pos="1800"/>
        </w:tabs>
        <w:contextualSpacing w:val="0"/>
        <w:rPr>
          <w:lang w:val="pt-BR"/>
        </w:rPr>
      </w:pPr>
      <w:r w:rsidRPr="001E2CA4">
        <w:rPr>
          <w:b/>
          <w:sz w:val="20"/>
          <w:lang w:val="pt-BR"/>
        </w:rPr>
        <w:t>Contando licenças com base em processadores.</w:t>
      </w:r>
      <w:r w:rsidRPr="009E1586">
        <w:rPr>
          <w:lang w:val="pt-BR"/>
        </w:rPr>
        <w:t xml:space="preserve"> </w:t>
      </w:r>
      <w:r w:rsidRPr="001E2CA4">
        <w:rPr>
          <w:sz w:val="20"/>
          <w:lang w:val="pt-BR"/>
        </w:rPr>
        <w:t>Cada licença cobre até dois processadores físicos. Dessa forma, é necessário contar o número de processadores físicos no servidor, dividir esse número por dois e arredondá-lo para o número inteiro mais próximo.</w:t>
      </w:r>
    </w:p>
    <w:p w:rsidR="00C525AD" w:rsidRPr="009E1586" w:rsidRDefault="004613C4" w:rsidP="004613C4">
      <w:pPr>
        <w:pStyle w:val="ListParagraph"/>
        <w:widowControl w:val="0"/>
        <w:ind w:left="1792" w:hanging="352"/>
        <w:contextualSpacing w:val="0"/>
        <w:rPr>
          <w:lang w:val="pt-BR"/>
        </w:rPr>
      </w:pPr>
      <w:r>
        <w:rPr>
          <w:b/>
          <w:sz w:val="20"/>
          <w:lang w:val="pt-BR"/>
        </w:rPr>
        <w:t>II.</w:t>
      </w:r>
      <w:r>
        <w:rPr>
          <w:b/>
          <w:sz w:val="20"/>
          <w:lang w:val="pt-BR"/>
        </w:rPr>
        <w:tab/>
      </w:r>
      <w:r w:rsidR="00C525AD" w:rsidRPr="001E2CA4">
        <w:rPr>
          <w:b/>
          <w:sz w:val="20"/>
          <w:lang w:val="pt-BR"/>
        </w:rPr>
        <w:t>Contando licenças com base em OSEs gerenciados.</w:t>
      </w:r>
      <w:r w:rsidR="00C525AD" w:rsidRPr="009E1586">
        <w:rPr>
          <w:lang w:val="pt-BR"/>
        </w:rPr>
        <w:t xml:space="preserve"> </w:t>
      </w:r>
      <w:r w:rsidR="00D3198A" w:rsidRPr="001E2CA4">
        <w:rPr>
          <w:sz w:val="20"/>
          <w:lang w:val="pt-BR"/>
        </w:rPr>
        <w:t>Cada licença permite gerenciar até dois OSEs. Dessa forma, é necessário contar o número de OSEs que serão gerenciados no servidor, dividir esse número por dois e arredondá-lo para o número inteiro mais próximo. Uma exceção a essa regra é quando o OSE físico no seu servidor for usado exclusivamente para executar software de virtualização de hardware, fornecer serviços de virtualização de hardware e executar software para gerenciar e atender aos OSEs nesse dispositivo.</w:t>
      </w:r>
      <w:r w:rsidR="00C525AD" w:rsidRPr="009E1586">
        <w:rPr>
          <w:lang w:val="pt-BR"/>
        </w:rPr>
        <w:t xml:space="preserve"> </w:t>
      </w:r>
      <w:r w:rsidR="00165A38" w:rsidRPr="001E2CA4">
        <w:rPr>
          <w:sz w:val="20"/>
          <w:lang w:val="pt-BR"/>
        </w:rPr>
        <w:t>Nesse caso, é necessário somente contar o número de OSEs virtuais que serão gerenciados no servidor, dividir esse número por dois e arredondá-lo para o número inteiro mais próximo.</w:t>
      </w:r>
      <w:r w:rsidR="00C525AD" w:rsidRPr="009E1586">
        <w:rPr>
          <w:lang w:val="pt-BR"/>
        </w:rPr>
        <w:t>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Standard, conforme descrito acima, poderá gerenciar os OSEs nesse servidor.</w:t>
      </w:r>
    </w:p>
    <w:p w:rsidR="00C525AD" w:rsidRPr="009E1586" w:rsidRDefault="00165A38" w:rsidP="001E2CA4">
      <w:pPr>
        <w:pStyle w:val="ListParagraph"/>
        <w:widowControl w:val="0"/>
        <w:numPr>
          <w:ilvl w:val="3"/>
          <w:numId w:val="5"/>
        </w:numPr>
        <w:contextualSpacing w:val="0"/>
        <w:rPr>
          <w:lang w:val="pt-BR"/>
        </w:rPr>
      </w:pPr>
      <w:r w:rsidRPr="001E2CA4">
        <w:rPr>
          <w:b/>
          <w:sz w:val="20"/>
          <w:u w:val="single"/>
          <w:lang w:val="pt-BR"/>
        </w:rPr>
        <w:t>System Center 2012 R2 Datacenter</w:t>
      </w:r>
      <w:r w:rsidRPr="001E2CA4">
        <w:rPr>
          <w:b/>
          <w:sz w:val="20"/>
          <w:lang w:val="pt-BR"/>
        </w:rPr>
        <w:t>.</w:t>
      </w:r>
      <w:r w:rsidR="00C525AD" w:rsidRPr="009E1586">
        <w:rPr>
          <w:lang w:val="pt-BR"/>
        </w:rPr>
        <w:t xml:space="preserve"> </w:t>
      </w:r>
      <w:r w:rsidR="00C525AD" w:rsidRPr="001E2CA4">
        <w:rPr>
          <w:sz w:val="20"/>
          <w:lang w:val="pt-BR"/>
        </w:rPr>
        <w:t>O número necessário de licenças de gerenciamento de servidor de OSE depende do número de processadores físicos existentes no servidor no qual seus OSEs gerenciados serão executados.</w:t>
      </w:r>
      <w:r w:rsidR="00C525AD" w:rsidRPr="009E1586">
        <w:rPr>
          <w:lang w:val="pt-BR"/>
        </w:rPr>
        <w:t xml:space="preserve"> </w:t>
      </w:r>
      <w:r w:rsidR="00C525AD" w:rsidRPr="001E2CA4">
        <w:rPr>
          <w:sz w:val="20"/>
          <w:lang w:val="pt-BR"/>
        </w:rPr>
        <w:t>Cada licença cobre até dois processadores físicos. Dessa forma, é necessário contar o número de processadores físicos existentes no servidor, dividir esse número por dois, arredondá-lo para o número inteiro mais próximo e adquirir e ceder esse número de licenças ao servidor.</w:t>
      </w:r>
      <w:r w:rsidR="00C525AD" w:rsidRPr="009E1586">
        <w:rPr>
          <w:lang w:val="pt-BR"/>
        </w:rPr>
        <w:t xml:space="preserve"> </w:t>
      </w:r>
    </w:p>
    <w:p w:rsidR="00C525AD" w:rsidRPr="009E1586" w:rsidRDefault="00C525AD" w:rsidP="001E2CA4">
      <w:pPr>
        <w:pStyle w:val="ListParagraph"/>
        <w:widowControl w:val="0"/>
        <w:ind w:left="1440"/>
        <w:contextualSpacing w:val="0"/>
        <w:rPr>
          <w:lang w:val="pt-BR"/>
        </w:rPr>
      </w:pPr>
      <w:r w:rsidRPr="001E2CA4">
        <w:rPr>
          <w:sz w:val="20"/>
          <w:lang w:val="pt-BR"/>
        </w:rPr>
        <w:t>Desde que você adquira e ceda ao servidor o número necessário de licenças de gerenciamento de servidor da edição Datacenter, conforme descrito acima, poderá gerenciar qualquer número de OSEs nesse servidor.</w:t>
      </w:r>
    </w:p>
    <w:p w:rsidR="00C525AD" w:rsidRPr="009E1586" w:rsidRDefault="00C525AD" w:rsidP="00194073">
      <w:pPr>
        <w:pStyle w:val="Heading3Bold"/>
        <w:widowControl w:val="0"/>
        <w:tabs>
          <w:tab w:val="clear" w:pos="1077"/>
          <w:tab w:val="clear" w:pos="1440"/>
        </w:tabs>
        <w:rPr>
          <w:lang w:val="pt-BR"/>
        </w:rPr>
      </w:pPr>
      <w:r w:rsidRPr="001E2CA4">
        <w:rPr>
          <w:sz w:val="20"/>
          <w:szCs w:val="20"/>
          <w:lang w:val="pt-BR"/>
        </w:rPr>
        <w:t>Licenças de Gerenciamento de Cliente.</w:t>
      </w:r>
      <w:r w:rsidRPr="009E1586">
        <w:rPr>
          <w:lang w:val="pt-BR"/>
        </w:rPr>
        <w:t xml:space="preserve"> </w:t>
      </w:r>
      <w:r w:rsidR="00D06583" w:rsidRPr="001E2CA4">
        <w:rPr>
          <w:b w:val="0"/>
          <w:color w:val="000000"/>
          <w:sz w:val="20"/>
          <w:lang w:val="pt-BR"/>
        </w:rPr>
        <w:t>Licenças de Gerenciamento de Cliente incluem a</w:t>
      </w:r>
      <w:r w:rsidR="00194073">
        <w:rPr>
          <w:b w:val="0"/>
          <w:color w:val="000000"/>
          <w:sz w:val="20"/>
          <w:lang w:val="pt-BR"/>
        </w:rPr>
        <w:t> </w:t>
      </w:r>
      <w:r w:rsidR="00D06583" w:rsidRPr="001E2CA4">
        <w:rPr>
          <w:b w:val="0"/>
          <w:color w:val="000000"/>
          <w:sz w:val="20"/>
          <w:lang w:val="pt-BR"/>
        </w:rPr>
        <w:t>Licença de Gerenciamento de Cliente do System Center 2012 R2 Configuration Manager e a</w:t>
      </w:r>
      <w:r w:rsidR="00194073">
        <w:rPr>
          <w:b w:val="0"/>
          <w:color w:val="000000"/>
          <w:sz w:val="20"/>
          <w:lang w:val="pt-BR"/>
        </w:rPr>
        <w:t> </w:t>
      </w:r>
      <w:r w:rsidR="00D06583" w:rsidRPr="001E2CA4">
        <w:rPr>
          <w:b w:val="0"/>
          <w:color w:val="000000"/>
          <w:sz w:val="20"/>
          <w:lang w:val="pt-BR"/>
        </w:rPr>
        <w:t>Licença de Gerenciamento de Cliente do System Center 2012 R2 Client Management Suite.</w:t>
      </w:r>
      <w:r w:rsidRPr="009E1586">
        <w:rPr>
          <w:lang w:val="pt-BR"/>
        </w:rPr>
        <w:t xml:space="preserve"> </w:t>
      </w:r>
      <w:r w:rsidRPr="001E2CA4">
        <w:rPr>
          <w:b w:val="0"/>
          <w:color w:val="000000"/>
          <w:sz w:val="20"/>
          <w:lang w:val="pt-BR"/>
        </w:rPr>
        <w:t>Há dois tipos de licenças de gerenciamento de cliente:</w:t>
      </w:r>
      <w:r w:rsidRPr="009E1586">
        <w:rPr>
          <w:b w:val="0"/>
          <w:color w:val="000000"/>
          <w:sz w:val="20"/>
          <w:szCs w:val="20"/>
          <w:lang w:val="pt-BR"/>
        </w:rPr>
        <w:t xml:space="preserve"> </w:t>
      </w:r>
      <w:r w:rsidRPr="001E2CA4">
        <w:rPr>
          <w:b w:val="0"/>
          <w:color w:val="000000"/>
          <w:sz w:val="20"/>
          <w:szCs w:val="20"/>
          <w:lang w:val="pt-BR"/>
        </w:rPr>
        <w:t>um para OSEs gerenciados e outro para usuários.</w:t>
      </w:r>
      <w:r w:rsidRPr="009E1586">
        <w:rPr>
          <w:b w:val="0"/>
          <w:color w:val="000000"/>
          <w:sz w:val="20"/>
          <w:szCs w:val="20"/>
          <w:lang w:val="pt-BR"/>
        </w:rPr>
        <w:t xml:space="preserve"> </w:t>
      </w:r>
      <w:r w:rsidRPr="001E2CA4">
        <w:rPr>
          <w:b w:val="0"/>
          <w:color w:val="000000"/>
          <w:sz w:val="20"/>
          <w:szCs w:val="20"/>
          <w:lang w:val="pt-BR"/>
        </w:rPr>
        <w:t>Você pode escolher qualquer tipo ou uma combinação de ambos.</w:t>
      </w:r>
      <w:r w:rsidRPr="009E1586">
        <w:rPr>
          <w:lang w:val="pt-BR"/>
        </w:rPr>
        <w:t xml:space="preserve"> </w:t>
      </w:r>
      <w:r w:rsidRPr="001E2CA4">
        <w:rPr>
          <w:b w:val="0"/>
          <w:color w:val="000000"/>
          <w:sz w:val="20"/>
          <w:lang w:val="pt-BR"/>
        </w:rPr>
        <w:t>As licenças de gerenciamento de cliente não permitem o gerenciamento de nenhum OSE que executa um sistema operacional de servidor.</w:t>
      </w:r>
    </w:p>
    <w:p w:rsidR="00C525AD" w:rsidRPr="009E1586" w:rsidRDefault="00D06583" w:rsidP="001E2CA4">
      <w:pPr>
        <w:pStyle w:val="Bullet4Underlined"/>
        <w:widowControl w:val="0"/>
        <w:rPr>
          <w:u w:val="none"/>
          <w:lang w:val="pt-BR"/>
        </w:rPr>
      </w:pPr>
      <w:r w:rsidRPr="001E2CA4">
        <w:rPr>
          <w:sz w:val="20"/>
          <w:lang w:val="pt-BR"/>
        </w:rPr>
        <w:t>Licenças de Gerenciamento de Cliente de OSE</w:t>
      </w:r>
      <w:r w:rsidRPr="005E3B26">
        <w:rPr>
          <w:sz w:val="20"/>
          <w:u w:val="none"/>
          <w:lang w:val="pt-BR"/>
        </w:rPr>
        <w:t>.</w:t>
      </w:r>
      <w:r w:rsidR="00C525AD" w:rsidRPr="009E1586">
        <w:rPr>
          <w:u w:val="none"/>
          <w:lang w:val="pt-BR"/>
        </w:rPr>
        <w:t xml:space="preserve"> </w:t>
      </w:r>
      <w:r w:rsidR="00C525AD" w:rsidRPr="00194073">
        <w:rPr>
          <w:sz w:val="20"/>
          <w:u w:val="none"/>
          <w:lang w:val="pt-BR"/>
        </w:rPr>
        <w:t>Cada licença de gerenciamento de cliente de OSE lhe permite usar o Software para Servidores para gerenciar um OSE.</w:t>
      </w:r>
      <w:r w:rsidR="00C525AD" w:rsidRPr="009E1586">
        <w:rPr>
          <w:u w:val="none"/>
          <w:lang w:val="pt-BR"/>
        </w:rPr>
        <w:t xml:space="preserve"> </w:t>
      </w:r>
      <w:r w:rsidR="00C525AD" w:rsidRPr="00194073">
        <w:rPr>
          <w:sz w:val="20"/>
          <w:u w:val="none"/>
          <w:lang w:val="pt-BR"/>
        </w:rPr>
        <w:t>Esse OSE poderá ser usado por qualquer número de usuários.</w:t>
      </w:r>
      <w:r w:rsidR="00C525AD" w:rsidRPr="009E1586">
        <w:rPr>
          <w:u w:val="none"/>
          <w:lang w:val="pt-BR"/>
        </w:rPr>
        <w:t xml:space="preserve"> </w:t>
      </w:r>
      <w:r w:rsidR="00C525AD" w:rsidRPr="00194073">
        <w:rPr>
          <w:sz w:val="20"/>
          <w:u w:val="none"/>
          <w:lang w:val="pt-BR"/>
        </w:rPr>
        <w:t>Se você adquirir licenças de gerenciamento de cliente de OSE, deverá cedê-las ao dispositivo no qual os OSEs gerenciados serão executados (um por OSE gerenciado).</w:t>
      </w:r>
      <w:r w:rsidR="00C525AD" w:rsidRPr="009E1586">
        <w:rPr>
          <w:u w:val="none"/>
          <w:lang w:val="pt-BR"/>
        </w:rPr>
        <w:t xml:space="preserve"> </w:t>
      </w:r>
      <w:r w:rsidR="00C525AD" w:rsidRPr="00194073">
        <w:rPr>
          <w:sz w:val="20"/>
          <w:u w:val="none"/>
          <w:lang w:val="pt-BR"/>
        </w:rPr>
        <w:t>Uma partição de hardware ou um blade é considerado como um dispositivo separado.</w:t>
      </w:r>
    </w:p>
    <w:p w:rsidR="00C525AD" w:rsidRPr="009E1586" w:rsidRDefault="00D06583" w:rsidP="001E2CA4">
      <w:pPr>
        <w:pStyle w:val="Bullet4Underlined"/>
        <w:widowControl w:val="0"/>
        <w:rPr>
          <w:u w:val="none"/>
          <w:lang w:val="pt-BR"/>
        </w:rPr>
      </w:pPr>
      <w:r w:rsidRPr="001E2CA4">
        <w:rPr>
          <w:sz w:val="20"/>
          <w:lang w:val="pt-BR"/>
        </w:rPr>
        <w:t>Licenças de Gerenciamento de Cliente Usuário</w:t>
      </w:r>
      <w:r w:rsidRPr="005E3B26">
        <w:rPr>
          <w:sz w:val="20"/>
          <w:u w:val="none"/>
          <w:lang w:val="pt-BR"/>
        </w:rPr>
        <w:t>.</w:t>
      </w:r>
      <w:r w:rsidR="00C525AD" w:rsidRPr="009E1586">
        <w:rPr>
          <w:u w:val="none"/>
          <w:lang w:val="pt-BR"/>
        </w:rPr>
        <w:t xml:space="preserve"> </w:t>
      </w:r>
      <w:r w:rsidR="00C525AD" w:rsidRPr="001E2CA4">
        <w:rPr>
          <w:sz w:val="20"/>
          <w:u w:val="none"/>
          <w:lang w:val="pt-BR"/>
        </w:rPr>
        <w:t xml:space="preserve">Cada </w:t>
      </w:r>
      <w:r w:rsidR="00C525AD" w:rsidRPr="00194073">
        <w:rPr>
          <w:sz w:val="20"/>
          <w:u w:val="none"/>
          <w:lang w:val="pt-BR"/>
        </w:rPr>
        <w:t>licença de gerenciamento de cliente usuário lhe permite usar o Software para Servidores para gerenciar todos os OSEs usados pelo usuário ao qual ela foi cedida.</w:t>
      </w:r>
      <w:r w:rsidR="00C525AD" w:rsidRPr="009E1586">
        <w:rPr>
          <w:u w:val="none"/>
          <w:lang w:val="pt-BR"/>
        </w:rPr>
        <w:t xml:space="preserve"> </w:t>
      </w:r>
      <w:r w:rsidR="00C525AD" w:rsidRPr="00194073">
        <w:rPr>
          <w:sz w:val="20"/>
          <w:u w:val="none"/>
          <w:lang w:val="pt-BR"/>
        </w:rPr>
        <w:t>Se você adquirir licenças de gerenciamento de cliente usuário, deverá cedê-las aos usuários dos OSEs gerenciados (um por usuário).</w:t>
      </w:r>
      <w:r w:rsidR="00C525AD" w:rsidRPr="009E1586">
        <w:rPr>
          <w:u w:val="none"/>
          <w:lang w:val="pt-BR"/>
        </w:rPr>
        <w:t xml:space="preserve"> </w:t>
      </w:r>
      <w:r w:rsidR="00C525AD" w:rsidRPr="00194073">
        <w:rPr>
          <w:sz w:val="20"/>
          <w:u w:val="none"/>
          <w:lang w:val="pt-BR"/>
        </w:rPr>
        <w:t>Se mais de um usuário estiver usando um OSE, e você não estiver fazendo o licenciamento por OSE, deverá ceder uma licença de gerenciamento de cliente usuário a cada usuário.</w:t>
      </w:r>
    </w:p>
    <w:p w:rsidR="00C525AD" w:rsidRPr="009E1586" w:rsidRDefault="00C525AD" w:rsidP="001E2CA4">
      <w:pPr>
        <w:pStyle w:val="Heading3Bold"/>
        <w:widowControl w:val="0"/>
        <w:tabs>
          <w:tab w:val="clear" w:pos="1077"/>
          <w:tab w:val="clear" w:pos="1440"/>
          <w:tab w:val="num" w:pos="1080"/>
        </w:tabs>
        <w:rPr>
          <w:lang w:val="pt-BR"/>
        </w:rPr>
      </w:pPr>
      <w:r w:rsidRPr="001E2CA4">
        <w:rPr>
          <w:sz w:val="20"/>
          <w:szCs w:val="20"/>
          <w:lang w:val="pt-BR"/>
        </w:rPr>
        <w:t>Não Obrigatoriedade de Licenças de Gerenciamento.</w:t>
      </w:r>
      <w:r w:rsidRPr="009E1586">
        <w:rPr>
          <w:lang w:val="pt-BR"/>
        </w:rPr>
        <w:t xml:space="preserve"> </w:t>
      </w:r>
      <w:r w:rsidRPr="001E2CA4">
        <w:rPr>
          <w:b w:val="0"/>
          <w:sz w:val="20"/>
          <w:lang w:val="pt-BR"/>
        </w:rPr>
        <w:t>Não é necessário ter uma licença de gerenciamento para</w:t>
      </w:r>
    </w:p>
    <w:p w:rsidR="00C525AD" w:rsidRPr="009E1586" w:rsidRDefault="00C525AD" w:rsidP="001E2CA4">
      <w:pPr>
        <w:pStyle w:val="Bullet4Underlined"/>
        <w:widowControl w:val="0"/>
        <w:rPr>
          <w:lang w:val="pt-BR"/>
        </w:rPr>
      </w:pPr>
      <w:r w:rsidRPr="001E2CA4">
        <w:rPr>
          <w:sz w:val="20"/>
          <w:u w:val="none"/>
          <w:lang w:val="pt-BR"/>
        </w:rPr>
        <w:t>qualquer um dos OSEs que não haja nenhuma instância de software em execução;</w:t>
      </w:r>
    </w:p>
    <w:p w:rsidR="00C525AD" w:rsidRPr="009E1586" w:rsidRDefault="00D06583" w:rsidP="001E2CA4">
      <w:pPr>
        <w:pStyle w:val="Bullet4Underlined"/>
        <w:widowControl w:val="0"/>
        <w:rPr>
          <w:lang w:val="pt-BR"/>
        </w:rPr>
      </w:pPr>
      <w:r w:rsidRPr="001E2CA4">
        <w:rPr>
          <w:sz w:val="20"/>
          <w:u w:val="none"/>
          <w:lang w:val="pt-BR"/>
        </w:rPr>
        <w:t>qualquer um dos seus dispositivos de infraestrutura de rede funcionando exclusivamente para a finalidade de transmitir os dados da rede e não executando o software Windows Server,</w:t>
      </w:r>
    </w:p>
    <w:p w:rsidR="00C525AD" w:rsidRPr="009E1586" w:rsidRDefault="00D06583" w:rsidP="001E2CA4">
      <w:pPr>
        <w:pStyle w:val="Bullet4Underlined"/>
        <w:widowControl w:val="0"/>
        <w:rPr>
          <w:lang w:val="pt-BR"/>
        </w:rPr>
      </w:pPr>
      <w:r w:rsidRPr="001E2CA4">
        <w:rPr>
          <w:sz w:val="20"/>
          <w:u w:val="none"/>
          <w:lang w:val="pt-BR"/>
        </w:rPr>
        <w:t>quaisquer OSEs que você está convertendo de físico para virtual durante o processo de conversão ou</w:t>
      </w:r>
    </w:p>
    <w:p w:rsidR="00C525AD" w:rsidRPr="009E1586" w:rsidRDefault="00C525AD" w:rsidP="001E2CA4">
      <w:pPr>
        <w:pStyle w:val="Bullet4Underlined"/>
        <w:widowControl w:val="0"/>
        <w:rPr>
          <w:lang w:val="pt-BR"/>
        </w:rPr>
      </w:pPr>
      <w:r w:rsidRPr="001E2CA4">
        <w:rPr>
          <w:sz w:val="20"/>
          <w:u w:val="none"/>
          <w:lang w:val="pt-BR"/>
        </w:rPr>
        <w:t>nenhum dos seus dispositivos para os quais você está exclusivamente executando gerenciamento fora de banda.</w:t>
      </w:r>
    </w:p>
    <w:p w:rsidR="00C525AD" w:rsidRPr="009E1586" w:rsidRDefault="00C525AD" w:rsidP="001E2CA4">
      <w:pPr>
        <w:pStyle w:val="Bullet4Underlined"/>
        <w:widowControl w:val="0"/>
        <w:numPr>
          <w:ilvl w:val="0"/>
          <w:numId w:val="0"/>
        </w:numPr>
        <w:ind w:left="1080"/>
        <w:rPr>
          <w:lang w:val="pt-BR"/>
        </w:rPr>
      </w:pPr>
      <w:r w:rsidRPr="001E2CA4">
        <w:rPr>
          <w:sz w:val="20"/>
          <w:u w:val="none"/>
          <w:lang w:val="pt-BR"/>
        </w:rPr>
        <w:t>O “gerenciamento fora de banda” consiste na interação por meio de uma conexão de rede com um controlador de gerenciamento de hardware a fim de monitorar ou gerenciar o status de componentes de hardware como:</w:t>
      </w:r>
    </w:p>
    <w:p w:rsidR="00C525AD" w:rsidRPr="001E2CA4" w:rsidRDefault="00C525AD" w:rsidP="001E2CA4">
      <w:pPr>
        <w:pStyle w:val="Bullet4Underlined"/>
        <w:widowControl w:val="0"/>
      </w:pPr>
      <w:r w:rsidRPr="001E2CA4">
        <w:rPr>
          <w:sz w:val="20"/>
          <w:u w:val="none"/>
          <w:lang w:val="pt-BR"/>
        </w:rPr>
        <w:t>temperatura do sistema</w:t>
      </w:r>
    </w:p>
    <w:p w:rsidR="00C525AD" w:rsidRPr="001E2CA4" w:rsidRDefault="00C525AD" w:rsidP="001E2CA4">
      <w:pPr>
        <w:pStyle w:val="Bullet4Underlined"/>
        <w:widowControl w:val="0"/>
      </w:pPr>
      <w:r w:rsidRPr="001E2CA4">
        <w:rPr>
          <w:sz w:val="20"/>
          <w:u w:val="none"/>
          <w:lang w:val="pt-BR"/>
        </w:rPr>
        <w:t>velocidade da ventoinha</w:t>
      </w:r>
    </w:p>
    <w:p w:rsidR="00C525AD" w:rsidRPr="001E2CA4" w:rsidRDefault="00C525AD" w:rsidP="001E2CA4">
      <w:pPr>
        <w:pStyle w:val="Bullet4Underlined"/>
        <w:widowControl w:val="0"/>
      </w:pPr>
      <w:r w:rsidRPr="001E2CA4">
        <w:rPr>
          <w:sz w:val="20"/>
          <w:u w:val="none"/>
          <w:lang w:val="pt-BR"/>
        </w:rPr>
        <w:t>ação de ligar/desligar</w:t>
      </w:r>
    </w:p>
    <w:p w:rsidR="00C525AD" w:rsidRPr="001E2CA4" w:rsidRDefault="00C525AD" w:rsidP="001E2CA4">
      <w:pPr>
        <w:pStyle w:val="Bullet4Underlined"/>
        <w:widowControl w:val="0"/>
      </w:pPr>
      <w:r w:rsidRPr="001E2CA4">
        <w:rPr>
          <w:sz w:val="20"/>
          <w:u w:val="none"/>
          <w:lang w:val="pt-BR"/>
        </w:rPr>
        <w:t>reinicialização do sistema</w:t>
      </w:r>
    </w:p>
    <w:p w:rsidR="00C525AD" w:rsidRPr="001E2CA4" w:rsidRDefault="00C525AD" w:rsidP="001E2CA4">
      <w:pPr>
        <w:pStyle w:val="Bullet4Underlined"/>
        <w:widowControl w:val="0"/>
      </w:pPr>
      <w:r w:rsidRPr="001E2CA4">
        <w:rPr>
          <w:sz w:val="20"/>
          <w:u w:val="none"/>
          <w:lang w:val="pt-BR"/>
        </w:rPr>
        <w:t>disponibilidade da CPU.</w:t>
      </w:r>
    </w:p>
    <w:p w:rsidR="00C525AD" w:rsidRPr="001E2CA4" w:rsidRDefault="00C525AD" w:rsidP="001E2CA4">
      <w:pPr>
        <w:pStyle w:val="Heading3Bold"/>
        <w:widowControl w:val="0"/>
        <w:tabs>
          <w:tab w:val="clear" w:pos="1077"/>
          <w:tab w:val="clear" w:pos="1440"/>
          <w:tab w:val="num" w:pos="1080"/>
        </w:tabs>
      </w:pPr>
      <w:r w:rsidRPr="001E2CA4">
        <w:rPr>
          <w:sz w:val="20"/>
          <w:szCs w:val="20"/>
          <w:lang w:val="pt-BR"/>
        </w:rPr>
        <w:t>Reatribuição de Licenças de Gerenciamento.</w:t>
      </w:r>
      <w:r w:rsidRPr="009E1586">
        <w:rPr>
          <w:lang w:val="pt-BR"/>
        </w:rPr>
        <w:t xml:space="preserve"> </w:t>
      </w:r>
      <w:r w:rsidRPr="001E2CA4">
        <w:rPr>
          <w:b w:val="0"/>
          <w:sz w:val="20"/>
          <w:lang w:val="pt-BR"/>
        </w:rPr>
        <w:t>É permitido:</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permanentemente uma licença de gerenciamento de um dispositivo para outro, ou de um usuário para outro ou</w:t>
      </w:r>
    </w:p>
    <w:p w:rsidR="00C525AD" w:rsidRPr="009E1586" w:rsidRDefault="00C525AD" w:rsidP="001E2CA4">
      <w:pPr>
        <w:pStyle w:val="Bullet4"/>
        <w:widowControl w:val="0"/>
        <w:rPr>
          <w:lang w:val="pt-BR"/>
        </w:rPr>
      </w:pPr>
      <w:r w:rsidRPr="009E1586">
        <w:rPr>
          <w:sz w:val="20"/>
          <w:szCs w:val="20"/>
          <w:lang w:val="pt-BR"/>
        </w:rPr>
        <w:tab/>
      </w:r>
      <w:r w:rsidRPr="001E2CA4">
        <w:rPr>
          <w:sz w:val="20"/>
          <w:lang w:val="pt-BR"/>
        </w:rPr>
        <w:t>transferir temporariamente uma licença de gerenciamento para um dispositivo temporário enquanto o primeiro dispositivo estiver fora de serviço ou um funcionário temporário durante a ausência do primeiro usuário.</w:t>
      </w:r>
    </w:p>
    <w:p w:rsidR="00C525AD" w:rsidRPr="009E1586" w:rsidRDefault="00C525AD" w:rsidP="001E2CA4">
      <w:pPr>
        <w:pStyle w:val="Heading3Bold"/>
        <w:widowControl w:val="0"/>
        <w:tabs>
          <w:tab w:val="clear" w:pos="1077"/>
          <w:tab w:val="clear" w:pos="1440"/>
        </w:tabs>
        <w:rPr>
          <w:lang w:val="pt-BR"/>
        </w:rPr>
      </w:pPr>
      <w:r w:rsidRPr="001E2CA4">
        <w:rPr>
          <w:sz w:val="20"/>
          <w:lang w:val="pt-BR"/>
        </w:rPr>
        <w:t>Direitos de Downgrade de Licenças de Gerenciamento.</w:t>
      </w:r>
      <w:r w:rsidRPr="009E1586">
        <w:rPr>
          <w:lang w:val="pt-BR"/>
        </w:rPr>
        <w:t xml:space="preserve"> </w:t>
      </w:r>
      <w:r w:rsidR="00D06583" w:rsidRPr="001E2CA4">
        <w:rPr>
          <w:b w:val="0"/>
          <w:sz w:val="20"/>
          <w:lang w:val="pt-BR"/>
        </w:rPr>
        <w:t>Suas licenças de gerenciamento do System Center R2 2012 permitem o gerenciamento por instâncias de versões anteriores, licenciadas separadamente, do Software para Servidores (mas não de versões posteriores).</w:t>
      </w:r>
      <w:r w:rsidRPr="009E1586">
        <w:rPr>
          <w:lang w:val="pt-BR"/>
        </w:rPr>
        <w:t xml:space="preserve"> </w:t>
      </w:r>
      <w:r w:rsidR="00D06583" w:rsidRPr="001E2CA4">
        <w:rPr>
          <w:b w:val="0"/>
          <w:sz w:val="20"/>
          <w:lang w:val="pt-BR"/>
        </w:rPr>
        <w:t>A despeito de qualquer disposição em contrário nos termos de licença que acompanham sua versão anterior, licenciada separadamente, do Software para Servidores, seu uso dessa versão anterior para gerenciar OSEs em dispositivos aos quais você tenha cedido licenças de gerenciamento do System Center 2012 R2 é regido por estes termos de licença do System Center 2012 R2.</w:t>
      </w:r>
      <w:r w:rsidRPr="009E1586">
        <w:rPr>
          <w:lang w:val="pt-BR"/>
        </w:rPr>
        <w:t xml:space="preserve"> </w:t>
      </w:r>
      <w:r w:rsidR="00D06583" w:rsidRPr="001E2CA4">
        <w:rPr>
          <w:b w:val="0"/>
          <w:sz w:val="20"/>
          <w:lang w:val="pt-BR"/>
        </w:rPr>
        <w:t>Se você estiver executando uma versão anterior do Software para Servidores de acordo com estes termos de licença do System Center 2012 R2, também poderá usar as licenças de gerenciamento correspondentes a essa versão anterior.</w:t>
      </w:r>
      <w:r w:rsidRPr="009E1586">
        <w:rPr>
          <w:lang w:val="pt-BR"/>
        </w:rPr>
        <w:t xml:space="preserve"> </w:t>
      </w:r>
      <w:r w:rsidR="00D06583" w:rsidRPr="001E2CA4">
        <w:rPr>
          <w:b w:val="0"/>
          <w:sz w:val="20"/>
          <w:lang w:val="pt-BR"/>
        </w:rPr>
        <w:t>A despeito de qualquer disposição em contrário nestes termos de licença do System Center 2012 R2, seu uso da versão anterior do Software para Servidores para gerenciar OSEs em dispositivos aos quais você tenha cedido as versões anteriores de licenças de gerenciamento é regido pelos termos de licença que acompanham essa versão anterior do Software para Servidores.</w:t>
      </w:r>
    </w:p>
    <w:p w:rsidR="00C525AD" w:rsidRPr="009E1586" w:rsidRDefault="00C525AD" w:rsidP="001E2CA4">
      <w:pPr>
        <w:pStyle w:val="Heading2"/>
        <w:widowControl w:val="0"/>
        <w:tabs>
          <w:tab w:val="clear" w:pos="720"/>
        </w:tabs>
        <w:rPr>
          <w:lang w:val="pt-BR"/>
        </w:rPr>
      </w:pPr>
      <w:r w:rsidRPr="001E2CA4">
        <w:rPr>
          <w:sz w:val="20"/>
          <w:szCs w:val="20"/>
          <w:lang w:val="pt-BR"/>
        </w:rPr>
        <w:t>Uso do Software.</w:t>
      </w:r>
      <w:r w:rsidRPr="009E1586">
        <w:rPr>
          <w:lang w:val="pt-BR"/>
        </w:rPr>
        <w:t xml:space="preserve"> </w:t>
      </w:r>
      <w:r w:rsidRPr="001E2CA4">
        <w:rPr>
          <w:b w:val="0"/>
          <w:sz w:val="20"/>
          <w:lang w:val="pt-BR"/>
        </w:rPr>
        <w:t>Depois de adquirir e ceder o número necessário de licenças de gerenciamento apropriadas aos seus servidores, outros dispositivos e usuários, você poderá usar o Software para Servidores para gerenciar seus OSE(s).</w:t>
      </w:r>
      <w:r w:rsidRPr="009E1586">
        <w:rPr>
          <w:lang w:val="pt-BR"/>
        </w:rPr>
        <w:t xml:space="preserve"> </w:t>
      </w:r>
      <w:r w:rsidR="00D06583" w:rsidRPr="001E2CA4">
        <w:rPr>
          <w:b w:val="0"/>
          <w:sz w:val="20"/>
          <w:lang w:val="pt-BR"/>
        </w:rPr>
        <w:t>Cada licença de gerenciamento fornece a você os seguintes direitos.</w:t>
      </w:r>
    </w:p>
    <w:p w:rsidR="00C525AD" w:rsidRPr="009E1586" w:rsidRDefault="00C525AD" w:rsidP="001E2CA4">
      <w:pPr>
        <w:pStyle w:val="Heading3"/>
        <w:widowControl w:val="0"/>
        <w:rPr>
          <w:lang w:val="pt-BR"/>
        </w:rPr>
      </w:pPr>
      <w:r w:rsidRPr="001E2CA4">
        <w:rPr>
          <w:b/>
          <w:sz w:val="20"/>
          <w:lang w:val="pt-BR"/>
        </w:rPr>
        <w:t>Execução de Instâncias do Software de Servidor.</w:t>
      </w:r>
      <w:r w:rsidRPr="009E1586">
        <w:rPr>
          <w:lang w:val="pt-BR"/>
        </w:rPr>
        <w:t xml:space="preserve"> </w:t>
      </w:r>
      <w:r w:rsidRPr="001E2CA4">
        <w:rPr>
          <w:sz w:val="20"/>
          <w:lang w:val="pt-BR"/>
        </w:rPr>
        <w:t>Você poderá executar, a qualquer momento, uma instância do Software para Servidores em um ou mais servidores.</w:t>
      </w:r>
    </w:p>
    <w:p w:rsidR="00C525AD" w:rsidRPr="009E1586" w:rsidRDefault="00C525AD" w:rsidP="001E2CA4">
      <w:pPr>
        <w:pStyle w:val="Heading3"/>
        <w:widowControl w:val="0"/>
        <w:tabs>
          <w:tab w:val="clear" w:pos="1077"/>
          <w:tab w:val="clear" w:pos="1440"/>
        </w:tabs>
        <w:rPr>
          <w:lang w:val="pt-BR"/>
        </w:rPr>
      </w:pPr>
      <w:r w:rsidRPr="001E2CA4">
        <w:rPr>
          <w:b/>
          <w:sz w:val="20"/>
          <w:lang w:val="pt-BR"/>
        </w:rPr>
        <w:t>Execução de Instâncias dos Softwares Adicionais.</w:t>
      </w:r>
      <w:r w:rsidRPr="009E1586">
        <w:rPr>
          <w:lang w:val="pt-BR"/>
        </w:rPr>
        <w:t xml:space="preserve"> </w:t>
      </w:r>
      <w:r w:rsidR="00D06583" w:rsidRPr="001E2CA4">
        <w:rPr>
          <w:sz w:val="20"/>
          <w:lang w:val="pt-BR"/>
        </w:rPr>
        <w:t>Você poderá executar ou usar qualquer número de instâncias de softwares identificados como softwares adicionais para o Software para Servidores aplicáveis em OSEs físicos ou virtuais em qualquer número de dispositivos.</w:t>
      </w:r>
      <w:r w:rsidRPr="009E1586">
        <w:rPr>
          <w:lang w:val="pt-BR"/>
        </w:rPr>
        <w:t xml:space="preserve"> </w:t>
      </w:r>
      <w:r w:rsidRPr="001E2CA4">
        <w:rPr>
          <w:sz w:val="20"/>
          <w:lang w:val="pt-BR"/>
        </w:rPr>
        <w:t>É permitido usar um software adicional apenas com o Software para Servidores, direta ou indiretamente, por meio de outros softwares.</w:t>
      </w:r>
    </w:p>
    <w:p w:rsidR="00C525AD" w:rsidRPr="009E1586" w:rsidRDefault="00C525AD" w:rsidP="001E2CA4">
      <w:pPr>
        <w:pStyle w:val="Heading2"/>
        <w:widowControl w:val="0"/>
        <w:tabs>
          <w:tab w:val="clear" w:pos="720"/>
        </w:tabs>
        <w:rPr>
          <w:lang w:val="pt-BR"/>
        </w:rPr>
      </w:pPr>
      <w:r w:rsidRPr="001E2CA4">
        <w:rPr>
          <w:sz w:val="20"/>
          <w:lang w:val="pt-BR"/>
        </w:rPr>
        <w:t>Programas Microsoft Incluídos.</w:t>
      </w:r>
      <w:r w:rsidRPr="009E1586">
        <w:rPr>
          <w:lang w:val="pt-BR"/>
        </w:rPr>
        <w:t xml:space="preserve"> </w:t>
      </w:r>
      <w:r w:rsidRPr="001E2CA4">
        <w:rPr>
          <w:b w:val="0"/>
          <w:sz w:val="20"/>
          <w:lang w:val="pt-BR"/>
        </w:rPr>
        <w:t>O software contém outros programas Microsoft.</w:t>
      </w:r>
      <w:r w:rsidRPr="009E1586">
        <w:rPr>
          <w:lang w:val="pt-BR"/>
        </w:rPr>
        <w:t xml:space="preserve"> </w:t>
      </w:r>
      <w:r w:rsidR="00D06583" w:rsidRPr="001E2CA4">
        <w:rPr>
          <w:b w:val="0"/>
          <w:sz w:val="20"/>
          <w:lang w:val="pt-BR"/>
        </w:rPr>
        <w:t>Esses termos de licença os identificam e indicam se outros termos de licenças se aplicarem ao seu uso desses programas ou se estes termos de licença se aplicam ao uso que você faz deles.</w:t>
      </w:r>
      <w:r w:rsidRPr="009E1586">
        <w:rPr>
          <w:lang w:val="pt-BR"/>
        </w:rPr>
        <w:t xml:space="preserve"> </w:t>
      </w:r>
      <w:r w:rsidRPr="001E2CA4">
        <w:rPr>
          <w:b w:val="0"/>
          <w:sz w:val="20"/>
          <w:lang w:val="pt-BR"/>
        </w:rPr>
        <w:t>Para os programas incluídos, mas não identificados, os termos de licença desses programas se aplicam ao uso que você faz deles.</w:t>
      </w:r>
    </w:p>
    <w:p w:rsidR="00C525AD" w:rsidRPr="009E1586" w:rsidRDefault="00C525AD" w:rsidP="001E2CA4">
      <w:pPr>
        <w:pStyle w:val="Heading2"/>
        <w:widowControl w:val="0"/>
        <w:tabs>
          <w:tab w:val="clear" w:pos="720"/>
        </w:tabs>
        <w:rPr>
          <w:lang w:val="pt-BR"/>
        </w:rPr>
      </w:pPr>
      <w:r w:rsidRPr="001E2CA4">
        <w:rPr>
          <w:sz w:val="20"/>
          <w:lang w:val="pt-BR"/>
        </w:rPr>
        <w:t>Programas de Terceiros.</w:t>
      </w:r>
      <w:r w:rsidRPr="009E1586">
        <w:rPr>
          <w:lang w:val="pt-BR"/>
        </w:rPr>
        <w:t xml:space="preserve"> </w:t>
      </w:r>
      <w:r w:rsidR="00DF0275" w:rsidRPr="001E2CA4">
        <w:rPr>
          <w:b w:val="0"/>
          <w:sz w:val="20"/>
          <w:lang w:val="pt-BR"/>
        </w:rPr>
        <w:t>O software pode conter programas de terceiros que são licenciados sob termos proprietários que são apresentados a você.</w:t>
      </w:r>
      <w:r w:rsidRPr="009E1586">
        <w:rPr>
          <w:lang w:val="pt-BR"/>
        </w:rPr>
        <w:t xml:space="preserve"> </w:t>
      </w:r>
      <w:r w:rsidR="00DF0275" w:rsidRPr="001E2CA4">
        <w:rPr>
          <w:b w:val="0"/>
          <w:sz w:val="20"/>
          <w:lang w:val="pt-BR"/>
        </w:rPr>
        <w:t>Os programas também podem conter programas de software livre de terceiros que a Microsoft, não o terceiro, licencia a você de acordo com este contrato.</w:t>
      </w:r>
      <w:r w:rsidRPr="009E1586">
        <w:rPr>
          <w:lang w:val="pt-BR"/>
        </w:rPr>
        <w:t xml:space="preserve"> </w:t>
      </w:r>
      <w:r w:rsidR="00DF0275" w:rsidRPr="001E2CA4">
        <w:rPr>
          <w:b w:val="0"/>
          <w:sz w:val="20"/>
          <w:lang w:val="pt-BR"/>
        </w:rPr>
        <w:t>Notificações, se houver, relativas aos programas de software livre de terceiros, são incluídas somente para fins informativos.</w:t>
      </w:r>
    </w:p>
    <w:p w:rsidR="00C525AD" w:rsidRPr="009E1586" w:rsidRDefault="00C525AD" w:rsidP="001E2CA4">
      <w:pPr>
        <w:pStyle w:val="Heading1"/>
        <w:widowControl w:val="0"/>
        <w:rPr>
          <w:lang w:val="pt-BR"/>
        </w:rPr>
      </w:pPr>
      <w:r w:rsidRPr="001E2CA4">
        <w:rPr>
          <w:sz w:val="20"/>
          <w:lang w:val="pt-BR"/>
        </w:rPr>
        <w:t>DIREITOS DE USO E/OU REQUISITOS DE LICENCIAMENTO ADICIONAIS.</w:t>
      </w:r>
    </w:p>
    <w:p w:rsidR="00C525AD" w:rsidRPr="009E1586" w:rsidRDefault="00DF0275" w:rsidP="00194073">
      <w:pPr>
        <w:pStyle w:val="Heading2"/>
        <w:widowControl w:val="0"/>
        <w:tabs>
          <w:tab w:val="clear" w:pos="720"/>
        </w:tabs>
        <w:rPr>
          <w:lang w:val="pt-BR"/>
        </w:rPr>
      </w:pPr>
      <w:r w:rsidRPr="001E2CA4">
        <w:rPr>
          <w:sz w:val="20"/>
          <w:lang w:val="pt-BR"/>
        </w:rPr>
        <w:t>SQL Server Datacenter.</w:t>
      </w:r>
      <w:r w:rsidR="00C525AD" w:rsidRPr="009E1586">
        <w:rPr>
          <w:lang w:val="pt-BR"/>
        </w:rPr>
        <w:t xml:space="preserve"> </w:t>
      </w:r>
      <w:r w:rsidRPr="001E2CA4">
        <w:rPr>
          <w:b w:val="0"/>
          <w:sz w:val="20"/>
          <w:lang w:val="pt-BR"/>
        </w:rPr>
        <w:t>O Software para Servidores inclui os produtos de software do banco de dados de Tecnologia do SQL Server, SQL Server 2012 Standard (“SQL Server Database”).</w:t>
      </w:r>
      <w:r w:rsidR="00C525AD" w:rsidRPr="009E1586">
        <w:rPr>
          <w:lang w:val="pt-BR"/>
        </w:rPr>
        <w:t xml:space="preserve"> </w:t>
      </w:r>
      <w:r w:rsidRPr="001E2CA4">
        <w:rPr>
          <w:b w:val="0"/>
          <w:sz w:val="20"/>
          <w:lang w:val="pt-BR"/>
        </w:rPr>
        <w:t>O</w:t>
      </w:r>
      <w:r w:rsidR="00194073">
        <w:rPr>
          <w:b w:val="0"/>
          <w:sz w:val="20"/>
          <w:lang w:val="pt-BR"/>
        </w:rPr>
        <w:t> </w:t>
      </w:r>
      <w:r w:rsidRPr="001E2CA4">
        <w:rPr>
          <w:b w:val="0"/>
          <w:sz w:val="20"/>
          <w:lang w:val="pt-BR"/>
        </w:rPr>
        <w:t>uso que você faz da edição do SQL Server Database está sujeito aos termos de licença do SQL</w:t>
      </w:r>
      <w:r w:rsidR="00194073">
        <w:rPr>
          <w:b w:val="0"/>
          <w:sz w:val="20"/>
          <w:lang w:val="pt-BR"/>
        </w:rPr>
        <w:t> </w:t>
      </w:r>
      <w:r w:rsidRPr="001E2CA4">
        <w:rPr>
          <w:b w:val="0"/>
          <w:sz w:val="20"/>
          <w:lang w:val="pt-BR"/>
        </w:rPr>
        <w:t>Server Database localizados na pasta “LICENÇAS” localizada no DVD ou no local instalado dos seguintes componentes</w:t>
      </w:r>
      <w:r w:rsidRPr="00DC5549">
        <w:rPr>
          <w:b w:val="0"/>
          <w:sz w:val="20"/>
          <w:lang w:val="pt-BR"/>
        </w:rPr>
        <w:t>:</w:t>
      </w:r>
      <w:r w:rsidR="00C525AD" w:rsidRPr="009E1586">
        <w:rPr>
          <w:b w:val="0"/>
          <w:bCs w:val="0"/>
          <w:sz w:val="20"/>
          <w:szCs w:val="20"/>
          <w:lang w:val="pt-BR"/>
        </w:rPr>
        <w:t xml:space="preserve"> </w:t>
      </w:r>
      <w:r w:rsidRPr="00DC5549">
        <w:rPr>
          <w:b w:val="0"/>
          <w:sz w:val="20"/>
          <w:lang w:val="pt-BR"/>
        </w:rPr>
        <w:t>Microsoft System Center 2012 R2 Configuration Manager, System Center 2012 R2 Data Protection Manager e System Center 2012 R2 Virtual Machine Manager.</w:t>
      </w:r>
      <w:r w:rsidR="00C525AD" w:rsidRPr="009E1586">
        <w:rPr>
          <w:b w:val="0"/>
          <w:bCs w:val="0"/>
          <w:sz w:val="20"/>
          <w:szCs w:val="20"/>
          <w:lang w:val="pt-BR"/>
        </w:rPr>
        <w:t xml:space="preserve"> </w:t>
      </w:r>
      <w:r w:rsidRPr="001E2CA4">
        <w:rPr>
          <w:b w:val="0"/>
          <w:sz w:val="20"/>
          <w:lang w:val="pt-BR"/>
        </w:rPr>
        <w:t>Esses termos de licença substituem quaisquer termos de licença que são apresentados a você durante a instalação.</w:t>
      </w:r>
      <w:r w:rsidR="00C525AD" w:rsidRPr="009E1586">
        <w:rPr>
          <w:lang w:val="pt-BR"/>
        </w:rPr>
        <w:t xml:space="preserve"> </w:t>
      </w:r>
      <w:r w:rsidRPr="001E2CA4">
        <w:rPr>
          <w:b w:val="0"/>
          <w:sz w:val="20"/>
          <w:lang w:val="pt-BR"/>
        </w:rPr>
        <w:t>Se você não concordar com esses termos de licença na pasta “LICENÇAS”, não use o SQL Server Database.</w:t>
      </w:r>
    </w:p>
    <w:p w:rsidR="00C525AD" w:rsidRPr="009E1586" w:rsidRDefault="00DF0275" w:rsidP="001E2CA4">
      <w:pPr>
        <w:pStyle w:val="Heading2"/>
        <w:widowControl w:val="0"/>
        <w:tabs>
          <w:tab w:val="clear" w:pos="720"/>
        </w:tabs>
        <w:rPr>
          <w:lang w:val="pt-BR"/>
        </w:rPr>
      </w:pPr>
      <w:r w:rsidRPr="001E2CA4">
        <w:rPr>
          <w:sz w:val="20"/>
          <w:lang w:val="pt-BR"/>
        </w:rPr>
        <w:t>Componentes da Marca SQL Server</w:t>
      </w:r>
      <w:r w:rsidRPr="001E2CA4">
        <w:rPr>
          <w:b w:val="0"/>
          <w:sz w:val="20"/>
          <w:lang w:val="pt-BR"/>
        </w:rPr>
        <w:t>.</w:t>
      </w:r>
      <w:r w:rsidR="00C525AD" w:rsidRPr="009E1586">
        <w:rPr>
          <w:lang w:val="pt-BR"/>
        </w:rPr>
        <w:t xml:space="preserve"> </w:t>
      </w:r>
      <w:r w:rsidRPr="001E2CA4">
        <w:rPr>
          <w:b w:val="0"/>
          <w:sz w:val="20"/>
          <w:lang w:val="pt-BR"/>
        </w:rPr>
        <w:t>O software contém os seguintes programas dos componentes da marca Microsoft SQL Server, e os termos de licença aplicáveis ao uso que você faz desses programas são encontrados na pasta “LICENÇAS” localizada no DVD ou no local de instalação das seguintes:</w:t>
      </w:r>
      <w:r w:rsidR="00C525AD" w:rsidRPr="009E1586">
        <w:rPr>
          <w:b w:val="0"/>
          <w:bCs w:val="0"/>
          <w:sz w:val="20"/>
          <w:szCs w:val="20"/>
          <w:lang w:val="pt-BR"/>
        </w:rPr>
        <w:t xml:space="preserve"> </w:t>
      </w:r>
      <w:r w:rsidR="00653CA7" w:rsidRPr="00B9105B">
        <w:rPr>
          <w:b w:val="0"/>
          <w:sz w:val="20"/>
          <w:lang w:val="pt-BR"/>
        </w:rPr>
        <w:t>System Center 2012 R2 Configuration Manager, System Center 2012 R2 Data Protection Manager e System Center 2012 R2 Virtual Machine Manager.</w:t>
      </w:r>
      <w:r w:rsidR="00C525AD" w:rsidRPr="009E1586">
        <w:rPr>
          <w:lang w:val="pt-BR"/>
        </w:rPr>
        <w:t xml:space="preserve"> </w:t>
      </w:r>
      <w:r w:rsidR="00653CA7" w:rsidRPr="001E2CA4">
        <w:rPr>
          <w:b w:val="0"/>
          <w:sz w:val="20"/>
          <w:lang w:val="pt-BR"/>
        </w:rPr>
        <w:t>Se você não concordar com esses termos de licença, não use esses componentes do SQL Server.</w:t>
      </w:r>
    </w:p>
    <w:p w:rsidR="00C525AD" w:rsidRPr="001E2CA4" w:rsidRDefault="00C525AD" w:rsidP="001E2CA4">
      <w:pPr>
        <w:pStyle w:val="Bullet4"/>
        <w:widowControl w:val="0"/>
        <w:tabs>
          <w:tab w:val="clear" w:pos="1437"/>
          <w:tab w:val="num" w:pos="1080"/>
        </w:tabs>
        <w:ind w:left="1080"/>
      </w:pPr>
      <w:r w:rsidRPr="001E2CA4">
        <w:rPr>
          <w:sz w:val="20"/>
          <w:lang w:val="pt-BR"/>
        </w:rPr>
        <w:t>SQL Server Compact 3.5 com Service Pack 2</w:t>
      </w:r>
    </w:p>
    <w:p w:rsidR="00C525AD" w:rsidRPr="001E2CA4" w:rsidRDefault="00653CA7" w:rsidP="001E2CA4">
      <w:pPr>
        <w:pStyle w:val="Bullet4"/>
        <w:widowControl w:val="0"/>
        <w:tabs>
          <w:tab w:val="clear" w:pos="1437"/>
          <w:tab w:val="num" w:pos="1080"/>
        </w:tabs>
        <w:ind w:left="1080"/>
      </w:pPr>
      <w:r w:rsidRPr="001E2CA4">
        <w:rPr>
          <w:sz w:val="20"/>
          <w:lang w:val="pt-BR"/>
        </w:rPr>
        <w:t>SQL Server 2012 Data-Tier Application Framework</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Objetos de Gerenciamento Compartilhado do SQL Server 2012</w:t>
      </w:r>
    </w:p>
    <w:p w:rsidR="00C525AD" w:rsidRPr="001E2CA4" w:rsidRDefault="00653CA7" w:rsidP="001E2CA4">
      <w:pPr>
        <w:pStyle w:val="Bullet4"/>
        <w:widowControl w:val="0"/>
        <w:tabs>
          <w:tab w:val="clear" w:pos="1437"/>
          <w:tab w:val="num" w:pos="1080"/>
        </w:tabs>
        <w:ind w:left="1080"/>
      </w:pPr>
      <w:r w:rsidRPr="001E2CA4">
        <w:rPr>
          <w:sz w:val="20"/>
          <w:lang w:val="pt-BR"/>
        </w:rPr>
        <w:t>SQL Server 2012 Transact-SQL ScriptDom</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Serviço de Compilador Transact-SQL do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System CLR Types para Microsoft SQL Server 2012</w:t>
      </w:r>
    </w:p>
    <w:p w:rsidR="00C525AD" w:rsidRPr="009E1586" w:rsidRDefault="00653CA7" w:rsidP="001E2CA4">
      <w:pPr>
        <w:pStyle w:val="Bullet4"/>
        <w:widowControl w:val="0"/>
        <w:tabs>
          <w:tab w:val="clear" w:pos="1437"/>
          <w:tab w:val="num" w:pos="1080"/>
        </w:tabs>
        <w:ind w:left="1080"/>
        <w:rPr>
          <w:lang w:val="pt-BR"/>
        </w:rPr>
      </w:pPr>
      <w:r w:rsidRPr="001E2CA4">
        <w:rPr>
          <w:sz w:val="20"/>
          <w:lang w:val="pt-BR"/>
        </w:rPr>
        <w:t>SQL Server 2012 Management Studio com Service Pack 1 (licenciado de acordo com os termos de licença do SQL Server 2012 Express)</w:t>
      </w:r>
    </w:p>
    <w:p w:rsidR="00C525AD" w:rsidRPr="009E1586" w:rsidRDefault="00C525AD" w:rsidP="001E2CA4">
      <w:pPr>
        <w:pStyle w:val="Heading2"/>
        <w:widowControl w:val="0"/>
        <w:tabs>
          <w:tab w:val="clear" w:pos="720"/>
        </w:tabs>
        <w:rPr>
          <w:lang w:val="pt-BR"/>
        </w:rPr>
      </w:pPr>
      <w:r w:rsidRPr="001E2CA4">
        <w:rPr>
          <w:sz w:val="20"/>
          <w:lang w:val="pt-BR"/>
        </w:rPr>
        <w:t>Criação e Armazenamento de Instâncias nos Servidores e em Mídia de Armazenamento.</w:t>
      </w:r>
      <w:r w:rsidRPr="009E1586">
        <w:rPr>
          <w:lang w:val="pt-BR"/>
        </w:rPr>
        <w:t xml:space="preserve"> </w:t>
      </w:r>
      <w:r w:rsidR="00653CA7" w:rsidRPr="001E2CA4">
        <w:rPr>
          <w:b w:val="0"/>
          <w:sz w:val="20"/>
          <w:lang w:val="pt-BR"/>
        </w:rPr>
        <w:t>Você poderá criar qualquer número de instâncias do software e armazenar essas instâncias em qualquer servidor ou mídia de armazenamento.</w:t>
      </w:r>
      <w:r w:rsidRPr="009E1586">
        <w:rPr>
          <w:lang w:val="pt-BR"/>
        </w:rPr>
        <w:t xml:space="preserve"> </w:t>
      </w:r>
      <w:r w:rsidRPr="001E2CA4">
        <w:rPr>
          <w:b w:val="0"/>
          <w:sz w:val="20"/>
          <w:lang w:val="pt-BR"/>
        </w:rPr>
        <w:t>Você poderá criar e armazenar instâncias unicamente para exercer o seu direito de executar instâncias do software de acordo com suas licenças de gerenciamento conforme descrito (por exemplo, você não poderá distribuir instâncias a terceiros).</w:t>
      </w:r>
    </w:p>
    <w:p w:rsidR="00C525AD" w:rsidRPr="009E1586" w:rsidRDefault="00C525AD" w:rsidP="001E2CA4">
      <w:pPr>
        <w:pStyle w:val="Heading2"/>
        <w:widowControl w:val="0"/>
        <w:rPr>
          <w:lang w:val="pt-BR"/>
        </w:rPr>
      </w:pPr>
      <w:r w:rsidRPr="001E2CA4">
        <w:rPr>
          <w:sz w:val="20"/>
          <w:szCs w:val="20"/>
          <w:lang w:val="pt-BR"/>
        </w:rPr>
        <w:t>Multiplexação.</w:t>
      </w:r>
      <w:r w:rsidRPr="009E1586">
        <w:rPr>
          <w:lang w:val="pt-BR"/>
        </w:rPr>
        <w:t xml:space="preserve"> </w:t>
      </w:r>
      <w:r w:rsidRPr="001E2CA4">
        <w:rPr>
          <w:b w:val="0"/>
          <w:sz w:val="20"/>
          <w:lang w:val="pt-BR"/>
        </w:rPr>
        <w:t>O hardware ou software usado por você para</w:t>
      </w:r>
    </w:p>
    <w:p w:rsidR="00C525AD" w:rsidRPr="001E2CA4" w:rsidRDefault="00C525AD" w:rsidP="001E2CA4">
      <w:pPr>
        <w:pStyle w:val="Bullet3"/>
        <w:widowControl w:val="0"/>
      </w:pPr>
      <w:r w:rsidRPr="001E2CA4">
        <w:rPr>
          <w:sz w:val="20"/>
          <w:lang w:val="pt-BR"/>
        </w:rPr>
        <w:t>reunir conexões,</w:t>
      </w:r>
    </w:p>
    <w:p w:rsidR="00C525AD" w:rsidRPr="001E2CA4" w:rsidRDefault="00C525AD" w:rsidP="001E2CA4">
      <w:pPr>
        <w:pStyle w:val="Bullet3"/>
        <w:widowControl w:val="0"/>
      </w:pPr>
      <w:r w:rsidRPr="001E2CA4">
        <w:rPr>
          <w:sz w:val="20"/>
          <w:lang w:val="pt-BR"/>
        </w:rPr>
        <w:t>reencaminhar informações ou</w:t>
      </w:r>
    </w:p>
    <w:p w:rsidR="00C525AD" w:rsidRPr="009E1586" w:rsidRDefault="00C525AD" w:rsidP="001E2CA4">
      <w:pPr>
        <w:pStyle w:val="Bullet3"/>
        <w:widowControl w:val="0"/>
        <w:rPr>
          <w:lang w:val="pt-BR"/>
        </w:rPr>
      </w:pPr>
      <w:r w:rsidRPr="001E2CA4">
        <w:rPr>
          <w:sz w:val="20"/>
          <w:lang w:val="pt-BR"/>
        </w:rPr>
        <w:t>reduzir o número de OSEs que o software gerencia</w:t>
      </w:r>
    </w:p>
    <w:p w:rsidR="00C525AD" w:rsidRPr="009E1586" w:rsidRDefault="00C525AD" w:rsidP="001E2CA4">
      <w:pPr>
        <w:pStyle w:val="Body2"/>
        <w:widowControl w:val="0"/>
        <w:rPr>
          <w:lang w:val="pt-BR"/>
        </w:rPr>
      </w:pPr>
      <w:r w:rsidRPr="001E2CA4">
        <w:rPr>
          <w:sz w:val="20"/>
          <w:lang w:val="pt-BR"/>
        </w:rPr>
        <w:t>(algumas vezes chamado de “multiplexação” ou “pooling”), não reduz o número de licenças de qualquer tipo necessárias.</w:t>
      </w:r>
    </w:p>
    <w:p w:rsidR="00C525AD" w:rsidRPr="009E1586" w:rsidRDefault="00653CA7" w:rsidP="001E2CA4">
      <w:pPr>
        <w:pStyle w:val="Heading2"/>
        <w:widowControl w:val="0"/>
        <w:tabs>
          <w:tab w:val="clear" w:pos="720"/>
        </w:tabs>
        <w:rPr>
          <w:lang w:val="pt-BR"/>
        </w:rPr>
      </w:pPr>
      <w:r w:rsidRPr="001E2CA4">
        <w:rPr>
          <w:sz w:val="20"/>
          <w:lang w:val="pt-BR"/>
        </w:rPr>
        <w:t>Pacotes do System Center.</w:t>
      </w:r>
      <w:r w:rsidR="00C525AD" w:rsidRPr="009E1586">
        <w:rPr>
          <w:lang w:val="pt-BR"/>
        </w:rPr>
        <w:t xml:space="preserve"> </w:t>
      </w:r>
      <w:r w:rsidR="009E3AF3" w:rsidRPr="001E2CA4">
        <w:rPr>
          <w:b w:val="0"/>
          <w:sz w:val="20"/>
          <w:lang w:val="pt-BR"/>
        </w:rPr>
        <w:t>O software contém pacotes de gerenciamento incluindo, sem limitação, Pacotes de Gerenciamento, Pacotes de Configuração, Pacotes de Processo e Pacotes de Integração (“Pacotes do System Center”).</w:t>
      </w:r>
      <w:r w:rsidR="00C525AD" w:rsidRPr="009E1586">
        <w:rPr>
          <w:lang w:val="pt-BR"/>
        </w:rPr>
        <w:t xml:space="preserve"> </w:t>
      </w:r>
      <w:r w:rsidR="00C525AD" w:rsidRPr="001E2CA4">
        <w:rPr>
          <w:b w:val="0"/>
          <w:sz w:val="20"/>
          <w:lang w:val="pt-BR"/>
        </w:rPr>
        <w:t>Pacotes são “Softwares Adicionais”, e os termos de licença contidos na Seção 2.b.ii acima se aplicam ao seu uso deles.</w:t>
      </w:r>
    </w:p>
    <w:p w:rsidR="00C525AD" w:rsidRPr="009E1586" w:rsidRDefault="009E3AF3" w:rsidP="001E2CA4">
      <w:pPr>
        <w:pStyle w:val="Heading2"/>
        <w:widowControl w:val="0"/>
        <w:tabs>
          <w:tab w:val="clear" w:pos="720"/>
        </w:tabs>
        <w:rPr>
          <w:lang w:val="pt-BR"/>
        </w:rPr>
      </w:pPr>
      <w:r w:rsidRPr="001E2CA4">
        <w:rPr>
          <w:sz w:val="20"/>
          <w:lang w:val="pt-BR"/>
        </w:rPr>
        <w:t>Funcionalidade Adicional/Serviços Opcionais.</w:t>
      </w:r>
      <w:r w:rsidR="00C525AD" w:rsidRPr="009E1586">
        <w:rPr>
          <w:lang w:val="pt-BR"/>
        </w:rPr>
        <w:t xml:space="preserve"> </w:t>
      </w:r>
      <w:r w:rsidRPr="001E2CA4">
        <w:rPr>
          <w:b w:val="0"/>
          <w:sz w:val="20"/>
          <w:lang w:val="pt-BR"/>
        </w:rPr>
        <w:t>A Microsoft poderá oferecer funcionalidade adicional para ou um serviço complementar opcional para o software.</w:t>
      </w:r>
      <w:r w:rsidR="00C525AD" w:rsidRPr="009E1586">
        <w:rPr>
          <w:lang w:val="pt-BR"/>
        </w:rPr>
        <w:t xml:space="preserve"> </w:t>
      </w:r>
      <w:r w:rsidRPr="001E2CA4">
        <w:rPr>
          <w:b w:val="0"/>
          <w:sz w:val="20"/>
          <w:lang w:val="pt-BR"/>
        </w:rPr>
        <w:t>Outros termos de licença ou direitos de uso e valores poderão ser aplicados.</w:t>
      </w:r>
    </w:p>
    <w:p w:rsidR="00C525AD" w:rsidRPr="009E1586" w:rsidRDefault="00C525AD" w:rsidP="001E2CA4">
      <w:pPr>
        <w:pStyle w:val="Heading2"/>
        <w:widowControl w:val="0"/>
        <w:tabs>
          <w:tab w:val="clear" w:pos="720"/>
        </w:tabs>
        <w:rPr>
          <w:lang w:val="pt-BR"/>
        </w:rPr>
      </w:pPr>
      <w:r w:rsidRPr="001E2CA4">
        <w:rPr>
          <w:sz w:val="20"/>
          <w:szCs w:val="20"/>
          <w:lang w:val="pt-BR"/>
        </w:rPr>
        <w:t>Hierarquia de Sites – Visão Geográfica.</w:t>
      </w:r>
      <w:r w:rsidRPr="009E1586">
        <w:rPr>
          <w:lang w:val="pt-BR"/>
        </w:rPr>
        <w:t xml:space="preserve"> </w:t>
      </w:r>
      <w:r w:rsidR="009E3AF3" w:rsidRPr="001E2CA4">
        <w:rPr>
          <w:b w:val="0"/>
          <w:sz w:val="20"/>
          <w:lang w:val="pt-BR"/>
        </w:rPr>
        <w:t>O Software para Servidores pode incluir um recurso que recupera conteúdo como mapas, imagens e outros dados por meio da interface de programação do aplicativo Bing Maps (ou marca sucessora) (a “API do Bing Maps”).</w:t>
      </w:r>
      <w:r w:rsidRPr="009E1586">
        <w:rPr>
          <w:lang w:val="pt-BR"/>
        </w:rPr>
        <w:t xml:space="preserve"> </w:t>
      </w:r>
      <w:r w:rsidRPr="001E2CA4">
        <w:rPr>
          <w:b w:val="0"/>
          <w:sz w:val="20"/>
          <w:lang w:val="pt-BR"/>
        </w:rPr>
        <w:t>A finalidade desse recurso é exibir dados de sites na parte superior de mapas, imagens aéreas e híbridas.</w:t>
      </w:r>
      <w:r w:rsidRPr="009E1586">
        <w:rPr>
          <w:lang w:val="pt-BR"/>
        </w:rPr>
        <w:t xml:space="preserve"> </w:t>
      </w:r>
      <w:r w:rsidRPr="001E2CA4">
        <w:rPr>
          <w:b w:val="0"/>
          <w:sz w:val="20"/>
          <w:lang w:val="pt-BR"/>
        </w:rPr>
        <w:t>Você poderá usar o recurso para exibir os dados dos sites na sua tela ou imprimir um relatório incluindo essa exibição.</w:t>
      </w:r>
      <w:r w:rsidRPr="009E1586">
        <w:rPr>
          <w:lang w:val="pt-BR"/>
        </w:rPr>
        <w:t xml:space="preserve"> </w:t>
      </w:r>
      <w:r w:rsidRPr="001E2CA4">
        <w:rPr>
          <w:b w:val="0"/>
          <w:sz w:val="20"/>
          <w:lang w:val="pt-BR"/>
        </w:rPr>
        <w:t>Isso poderá ser feito apenas em conjunto e por métodos e meios para acesso integrados no software.</w:t>
      </w:r>
      <w:r w:rsidRPr="009E1586">
        <w:rPr>
          <w:lang w:val="pt-BR"/>
        </w:rPr>
        <w:t xml:space="preserve"> </w:t>
      </w:r>
      <w:r w:rsidRPr="001E2CA4">
        <w:rPr>
          <w:b w:val="0"/>
          <w:sz w:val="20"/>
          <w:lang w:val="pt-BR"/>
        </w:rPr>
        <w:t>Por outro lado, você não poderá copiar, armazenar, arquivar ou criar um banco de dados do conteúdo disponível por meio da API do Bing Maps.</w:t>
      </w:r>
      <w:r w:rsidRPr="009E1586">
        <w:rPr>
          <w:lang w:val="pt-BR"/>
        </w:rPr>
        <w:t xml:space="preserve"> </w:t>
      </w:r>
      <w:r w:rsidRPr="001E2CA4">
        <w:rPr>
          <w:b w:val="0"/>
          <w:sz w:val="20"/>
          <w:lang w:val="pt-BR"/>
        </w:rPr>
        <w:t>Você não poderá usar os seguintes itens para nenhum fim, mesmo se estiverem disponíveis por meio da API do Bing Maps:</w:t>
      </w:r>
    </w:p>
    <w:p w:rsidR="00C525AD" w:rsidRPr="009E1586" w:rsidRDefault="00C525AD" w:rsidP="001E2CA4">
      <w:pPr>
        <w:pStyle w:val="Bullet3"/>
        <w:widowControl w:val="0"/>
        <w:rPr>
          <w:lang w:val="pt-BR"/>
        </w:rPr>
      </w:pPr>
      <w:r w:rsidRPr="001E2CA4">
        <w:rPr>
          <w:sz w:val="20"/>
          <w:lang w:val="pt-BR"/>
        </w:rPr>
        <w:t>a API do Bing Maps para fornecer orientação/rotas com base em sensores,</w:t>
      </w:r>
    </w:p>
    <w:p w:rsidR="00C525AD" w:rsidRPr="009E1586" w:rsidRDefault="00C525AD" w:rsidP="001E2CA4">
      <w:pPr>
        <w:pStyle w:val="Bullet3"/>
        <w:widowControl w:val="0"/>
        <w:rPr>
          <w:lang w:val="pt-BR"/>
        </w:rPr>
      </w:pPr>
      <w:r w:rsidRPr="001E2CA4">
        <w:rPr>
          <w:sz w:val="20"/>
          <w:lang w:val="pt-BR"/>
        </w:rPr>
        <w:t>Dados de Tráfego de Estrada e Imagens do Bird’s Eye (ou metadados associados).</w:t>
      </w:r>
    </w:p>
    <w:p w:rsidR="00C525AD" w:rsidRPr="009E1586" w:rsidRDefault="009E3AF3" w:rsidP="001E2CA4">
      <w:pPr>
        <w:pStyle w:val="Heading2"/>
        <w:widowControl w:val="0"/>
        <w:numPr>
          <w:ilvl w:val="0"/>
          <w:numId w:val="0"/>
        </w:numPr>
        <w:ind w:left="720"/>
        <w:rPr>
          <w:lang w:val="pt-BR"/>
        </w:rPr>
      </w:pPr>
      <w:r w:rsidRPr="001E2CA4">
        <w:rPr>
          <w:b w:val="0"/>
          <w:sz w:val="20"/>
          <w:lang w:val="pt-BR"/>
        </w:rPr>
        <w:t>O uso da API do Bing Maps e o conteúdo associado também estão sujeitos aos termos e às condições adicionais apresentados no site go.microsoft.com/fwlink/?LinkID=223934.</w:t>
      </w:r>
    </w:p>
    <w:p w:rsidR="00C525AD" w:rsidRPr="009E1586" w:rsidRDefault="009E3AF3" w:rsidP="001E2CA4">
      <w:pPr>
        <w:pStyle w:val="Heading2"/>
        <w:widowControl w:val="0"/>
        <w:tabs>
          <w:tab w:val="clear" w:pos="720"/>
        </w:tabs>
        <w:rPr>
          <w:lang w:val="pt-BR"/>
        </w:rPr>
      </w:pPr>
      <w:r w:rsidRPr="001E2CA4">
        <w:rPr>
          <w:sz w:val="20"/>
          <w:lang w:val="pt-BR"/>
        </w:rPr>
        <w:t>Nenhuma Cópia nem Conjuntos de Dados de Distribuição.</w:t>
      </w:r>
      <w:r w:rsidR="00C525AD" w:rsidRPr="009E1586">
        <w:rPr>
          <w:lang w:val="pt-BR"/>
        </w:rPr>
        <w:t xml:space="preserve"> </w:t>
      </w:r>
      <w:r w:rsidRPr="001E2CA4">
        <w:rPr>
          <w:b w:val="0"/>
          <w:sz w:val="20"/>
          <w:lang w:val="pt-BR"/>
        </w:rPr>
        <w:t>Você não pode copiar nem distribuir qualquer conjunto de dados (ou qualquer parte de um conjunto de dados) incluído no software.</w:t>
      </w:r>
    </w:p>
    <w:p w:rsidR="00C525AD" w:rsidRPr="009E1586" w:rsidRDefault="00C525AD" w:rsidP="001E2CA4">
      <w:pPr>
        <w:pStyle w:val="Heading1"/>
        <w:widowControl w:val="0"/>
        <w:rPr>
          <w:lang w:val="pt-BR"/>
        </w:rPr>
      </w:pPr>
      <w:r w:rsidRPr="001E2CA4">
        <w:rPr>
          <w:sz w:val="20"/>
          <w:lang w:val="pt-BR"/>
        </w:rPr>
        <w:t>VALIDAÇÃO.</w:t>
      </w:r>
      <w:r w:rsidRPr="009E1586">
        <w:rPr>
          <w:lang w:val="pt-BR"/>
        </w:rPr>
        <w:t xml:space="preserve"> </w:t>
      </w:r>
      <w:r w:rsidRPr="001E2CA4">
        <w:rPr>
          <w:b w:val="0"/>
          <w:sz w:val="20"/>
          <w:lang w:val="pt-BR"/>
        </w:rPr>
        <w:t>Na primeira instalação, o software validará a chave de produto do software.</w:t>
      </w:r>
      <w:r w:rsidRPr="009E1586">
        <w:rPr>
          <w:lang w:val="pt-BR"/>
        </w:rPr>
        <w:t xml:space="preserve"> </w:t>
      </w:r>
      <w:r w:rsidRPr="001E2CA4">
        <w:rPr>
          <w:b w:val="0"/>
          <w:sz w:val="20"/>
          <w:lang w:val="pt-BR"/>
        </w:rPr>
        <w:t>Durante a verificação de ativação, o software será validado localmente, e nenhuma informação será enviada à Microsoft.</w:t>
      </w:r>
      <w:r w:rsidRPr="009E1586">
        <w:rPr>
          <w:lang w:val="pt-BR"/>
        </w:rPr>
        <w:t xml:space="preserve"> </w:t>
      </w:r>
      <w:r w:rsidRPr="001E2CA4">
        <w:rPr>
          <w:b w:val="0"/>
          <w:sz w:val="20"/>
          <w:lang w:val="pt-BR"/>
        </w:rPr>
        <w:t>Você só poderá obter atualizações ou upgrades para o software da Microsoft ou de fontes autorizadas.</w:t>
      </w:r>
      <w:r w:rsidRPr="009E1586">
        <w:rPr>
          <w:lang w:val="pt-BR"/>
        </w:rPr>
        <w:t xml:space="preserve"> </w:t>
      </w:r>
      <w:r w:rsidRPr="001E2CA4">
        <w:rPr>
          <w:b w:val="0"/>
          <w:sz w:val="20"/>
          <w:lang w:val="pt-BR"/>
        </w:rPr>
        <w:t>Para obter mais informações sobre como obter atualizações de fontes autorizadas, acesse o site www.microsoft.com.</w:t>
      </w:r>
    </w:p>
    <w:p w:rsidR="00C525AD" w:rsidRPr="009E1586" w:rsidRDefault="00C525AD" w:rsidP="001E2CA4">
      <w:pPr>
        <w:pStyle w:val="Heading1"/>
        <w:widowControl w:val="0"/>
        <w:rPr>
          <w:lang w:val="pt-BR"/>
        </w:rPr>
      </w:pPr>
      <w:r w:rsidRPr="001E2CA4">
        <w:rPr>
          <w:sz w:val="20"/>
          <w:lang w:val="pt-BR"/>
        </w:rPr>
        <w:t>SERVIÇOS DE INTERNET.</w:t>
      </w:r>
      <w:r w:rsidRPr="009E1586">
        <w:rPr>
          <w:lang w:val="pt-BR"/>
        </w:rPr>
        <w:t xml:space="preserve"> </w:t>
      </w:r>
      <w:r w:rsidRPr="001E2CA4">
        <w:rPr>
          <w:b w:val="0"/>
          <w:sz w:val="20"/>
          <w:lang w:val="pt-BR"/>
        </w:rPr>
        <w:t>A Microsoft fornece serviços de Internet com o software</w:t>
      </w:r>
      <w:r w:rsidRPr="009E1586">
        <w:rPr>
          <w:lang w:val="pt-BR"/>
        </w:rPr>
        <w:t xml:space="preserve"> </w:t>
      </w:r>
      <w:r w:rsidRPr="001E2CA4">
        <w:rPr>
          <w:b w:val="0"/>
          <w:sz w:val="20"/>
          <w:lang w:val="pt-BR"/>
        </w:rPr>
        <w:t>e poderá alterá-los ou cancelá-los a qualquer momento.</w:t>
      </w:r>
    </w:p>
    <w:p w:rsidR="00C525AD" w:rsidRPr="009E1586" w:rsidRDefault="00C525AD" w:rsidP="001E2CA4">
      <w:pPr>
        <w:pStyle w:val="Heading2"/>
        <w:widowControl w:val="0"/>
        <w:tabs>
          <w:tab w:val="clear" w:pos="720"/>
        </w:tabs>
        <w:rPr>
          <w:lang w:val="pt-BR"/>
        </w:rPr>
      </w:pPr>
      <w:r w:rsidRPr="001E2CA4">
        <w:rPr>
          <w:sz w:val="20"/>
          <w:szCs w:val="20"/>
          <w:lang w:val="pt-BR"/>
        </w:rPr>
        <w:t>Consentimento para Serviços de Internet.</w:t>
      </w:r>
      <w:r w:rsidRPr="009E1586">
        <w:rPr>
          <w:lang w:val="pt-BR"/>
        </w:rPr>
        <w:t xml:space="preserve"> </w:t>
      </w:r>
      <w:r w:rsidR="009E3AF3" w:rsidRPr="001E2CA4">
        <w:rPr>
          <w:b w:val="0"/>
          <w:sz w:val="20"/>
          <w:lang w:val="pt-BR"/>
        </w:rPr>
        <w:t>Os recursos de software descritos abaixo e na Política de Privacidade do System Center 2012 R2 se conectam a sistemas de computador da Microsoft ou do services provider pela Internet.</w:t>
      </w:r>
      <w:r w:rsidRPr="009E1586">
        <w:rPr>
          <w:lang w:val="pt-BR"/>
        </w:rPr>
        <w:t xml:space="preserve"> </w:t>
      </w:r>
      <w:r w:rsidRPr="001E2CA4">
        <w:rPr>
          <w:b w:val="0"/>
          <w:sz w:val="20"/>
          <w:lang w:val="pt-BR"/>
        </w:rPr>
        <w:t>Em alguns casos, você não receberá um aviso separado quando estes se conectarem.</w:t>
      </w:r>
      <w:r w:rsidRPr="009E1586">
        <w:rPr>
          <w:lang w:val="pt-BR"/>
        </w:rPr>
        <w:t xml:space="preserve"> </w:t>
      </w:r>
      <w:r w:rsidRPr="001E2CA4">
        <w:rPr>
          <w:b w:val="0"/>
          <w:sz w:val="20"/>
          <w:lang w:val="pt-BR"/>
        </w:rPr>
        <w:t>A menos que indicado de outra forma, é possível desativar esses recursos ou simplesmente não usá-los.</w:t>
      </w:r>
      <w:r w:rsidRPr="009E1586">
        <w:rPr>
          <w:lang w:val="pt-BR"/>
        </w:rPr>
        <w:t xml:space="preserve"> </w:t>
      </w:r>
      <w:r w:rsidR="009E3AF3" w:rsidRPr="001E2CA4">
        <w:rPr>
          <w:b w:val="0"/>
          <w:sz w:val="20"/>
          <w:lang w:val="pt-BR"/>
        </w:rPr>
        <w:t>Para obter mais informações sobre esses e outros recursos, consulte a Política de Privacidade do System Center 2012 R2 encontrada aqui:</w:t>
      </w:r>
      <w:r w:rsidRPr="009E1586">
        <w:rPr>
          <w:b w:val="0"/>
          <w:sz w:val="20"/>
          <w:szCs w:val="20"/>
          <w:lang w:val="pt-BR"/>
        </w:rPr>
        <w:t xml:space="preserve"> </w:t>
      </w:r>
      <w:r w:rsidR="009E3AF3" w:rsidRPr="006D3F72">
        <w:rPr>
          <w:b w:val="0"/>
          <w:bCs w:val="0"/>
          <w:sz w:val="20"/>
          <w:lang w:val="pt-BR"/>
        </w:rPr>
        <w:t>go.microsoft.com/?LinkID=9829374.</w:t>
      </w:r>
      <w:r w:rsidRPr="009E1586">
        <w:rPr>
          <w:lang w:val="pt-BR"/>
        </w:rPr>
        <w:t xml:space="preserve"> </w:t>
      </w:r>
      <w:r w:rsidR="009E3AF3" w:rsidRPr="001E2CA4">
        <w:rPr>
          <w:sz w:val="20"/>
          <w:lang w:val="pt-BR"/>
        </w:rPr>
        <w:t>Ao usar esses recursos, você autoriza a transmissão dessas informações.</w:t>
      </w:r>
      <w:r w:rsidRPr="009E1586">
        <w:rPr>
          <w:lang w:val="pt-BR"/>
        </w:rPr>
        <w:t xml:space="preserve"> </w:t>
      </w:r>
      <w:r w:rsidRPr="001E2CA4">
        <w:rPr>
          <w:b w:val="0"/>
          <w:sz w:val="20"/>
          <w:lang w:val="pt-BR"/>
        </w:rPr>
        <w:t>A Microsoft não usa as informações para identificar ou contatar você.</w:t>
      </w:r>
    </w:p>
    <w:p w:rsidR="00C525AD" w:rsidRPr="009E1586" w:rsidRDefault="00C525AD" w:rsidP="001E2CA4">
      <w:pPr>
        <w:pStyle w:val="Body2Underline"/>
        <w:widowControl w:val="0"/>
        <w:tabs>
          <w:tab w:val="left" w:pos="720"/>
        </w:tabs>
        <w:rPr>
          <w:lang w:val="pt-BR"/>
        </w:rPr>
      </w:pPr>
      <w:r w:rsidRPr="001E2CA4">
        <w:rPr>
          <w:sz w:val="20"/>
          <w:lang w:val="pt-BR"/>
        </w:rPr>
        <w:t>Informações do Computador</w:t>
      </w:r>
      <w:r w:rsidRPr="00B74BE4">
        <w:rPr>
          <w:sz w:val="20"/>
          <w:u w:val="none"/>
          <w:lang w:val="pt-BR"/>
        </w:rPr>
        <w:t>.</w:t>
      </w:r>
      <w:r w:rsidRPr="009E1586">
        <w:rPr>
          <w:u w:val="none"/>
          <w:lang w:val="pt-BR"/>
        </w:rPr>
        <w:t xml:space="preserve"> </w:t>
      </w:r>
      <w:r w:rsidRPr="001E2CA4">
        <w:rPr>
          <w:sz w:val="20"/>
          <w:u w:val="none"/>
          <w:lang w:val="pt-BR"/>
        </w:rPr>
        <w:t>Os recursos a seguir usam protocolos da Internet, que enviam informações sobre o computador para os sistemas adequados, como o endereço IP (protocolo da Internet), o tipo de sistema operacional, o navegador, bem como o nome e a versão do software sendo usado, bem como o código de idioma do dispositivo onde o software é executado.</w:t>
      </w:r>
      <w:r w:rsidRPr="009E1586">
        <w:rPr>
          <w:lang w:val="pt-BR"/>
        </w:rPr>
        <w:t xml:space="preserve"> </w:t>
      </w:r>
      <w:r w:rsidRPr="001E2CA4">
        <w:rPr>
          <w:sz w:val="20"/>
          <w:u w:val="none"/>
          <w:lang w:val="pt-BR"/>
        </w:rPr>
        <w:t>A Microsoft usa essas informações para disponibilizar a você os serviços baseados na Internet.</w:t>
      </w:r>
    </w:p>
    <w:p w:rsidR="00C525AD" w:rsidRPr="009E1586" w:rsidRDefault="009E3AF3" w:rsidP="001E2CA4">
      <w:pPr>
        <w:pStyle w:val="Bullet4Underline"/>
        <w:widowControl w:val="0"/>
        <w:numPr>
          <w:ilvl w:val="0"/>
          <w:numId w:val="6"/>
        </w:numPr>
        <w:tabs>
          <w:tab w:val="left" w:pos="1080"/>
        </w:tabs>
        <w:ind w:left="1080"/>
        <w:rPr>
          <w:lang w:val="pt-BR"/>
        </w:rPr>
      </w:pPr>
      <w:r w:rsidRPr="001E2CA4">
        <w:rPr>
          <w:sz w:val="20"/>
          <w:lang w:val="pt-BR"/>
        </w:rPr>
        <w:t>Atualizações Automáticas</w:t>
      </w:r>
      <w:r w:rsidRPr="001E2CA4">
        <w:rPr>
          <w:sz w:val="20"/>
          <w:u w:val="none"/>
          <w:lang w:val="pt-BR"/>
        </w:rPr>
        <w:t>.</w:t>
      </w:r>
      <w:r w:rsidR="00C525AD" w:rsidRPr="009E1586">
        <w:rPr>
          <w:u w:val="none"/>
          <w:lang w:val="pt-BR"/>
        </w:rPr>
        <w:t xml:space="preserve"> </w:t>
      </w:r>
      <w:r w:rsidR="00C525AD" w:rsidRPr="001E2CA4">
        <w:rPr>
          <w:sz w:val="20"/>
          <w:u w:val="none"/>
          <w:lang w:val="pt-BR"/>
        </w:rPr>
        <w:t>Software com a tecnologia Click-to-Run poderá verificar periodicamente com a Microsoft a existência de atualizações e suplementos.</w:t>
      </w:r>
      <w:r w:rsidR="00C525AD" w:rsidRPr="009E1586">
        <w:rPr>
          <w:lang w:val="pt-BR"/>
        </w:rPr>
        <w:t xml:space="preserve"> </w:t>
      </w:r>
      <w:r w:rsidR="00C525AD" w:rsidRPr="001E2CA4">
        <w:rPr>
          <w:sz w:val="20"/>
          <w:u w:val="none"/>
          <w:lang w:val="pt-BR"/>
        </w:rPr>
        <w:t>Se o software encontrar atualizações e suplementos, ele poderá baixá-los e instalá-los no seu dispositivo licenciado.</w:t>
      </w:r>
    </w:p>
    <w:p w:rsidR="00C525AD" w:rsidRPr="00194073" w:rsidRDefault="009E3AF3" w:rsidP="001E2CA4">
      <w:pPr>
        <w:pStyle w:val="Bullet4Underline"/>
        <w:widowControl w:val="0"/>
        <w:numPr>
          <w:ilvl w:val="0"/>
          <w:numId w:val="6"/>
        </w:numPr>
        <w:tabs>
          <w:tab w:val="left" w:pos="1080"/>
        </w:tabs>
        <w:ind w:left="1080"/>
        <w:rPr>
          <w:u w:val="none"/>
        </w:rPr>
      </w:pPr>
      <w:r w:rsidRPr="001E2CA4">
        <w:rPr>
          <w:sz w:val="20"/>
          <w:lang w:val="pt-BR"/>
        </w:rPr>
        <w:t>Recurso de Atualização do Windows (ou da Microsoft)</w:t>
      </w:r>
      <w:r w:rsidRPr="00C17762">
        <w:rPr>
          <w:sz w:val="20"/>
          <w:u w:val="none"/>
          <w:lang w:val="pt-BR"/>
        </w:rPr>
        <w:t>.</w:t>
      </w:r>
      <w:r w:rsidR="00C525AD" w:rsidRPr="009E1586">
        <w:rPr>
          <w:u w:val="none"/>
          <w:lang w:val="pt-BR"/>
        </w:rPr>
        <w:t xml:space="preserve"> </w:t>
      </w:r>
      <w:r w:rsidR="00C525AD" w:rsidRPr="00194073">
        <w:rPr>
          <w:sz w:val="20"/>
          <w:u w:val="none"/>
          <w:lang w:val="pt-BR"/>
        </w:rPr>
        <w:t>Você poderá conectar um novo hardware ao dispositivo no qual instalou o software.</w:t>
      </w:r>
      <w:r w:rsidR="00C525AD" w:rsidRPr="009E1586">
        <w:rPr>
          <w:u w:val="none"/>
          <w:lang w:val="pt-BR"/>
        </w:rPr>
        <w:t xml:space="preserve"> </w:t>
      </w:r>
      <w:r w:rsidR="00C525AD" w:rsidRPr="00194073">
        <w:rPr>
          <w:sz w:val="20"/>
          <w:u w:val="none"/>
          <w:lang w:val="pt-BR"/>
        </w:rPr>
        <w:t>É possível que o seu dispositivo não tenha os drivers necessários para se comunicar com esse hardware.</w:t>
      </w:r>
      <w:r w:rsidR="00C525AD" w:rsidRPr="009E1586">
        <w:rPr>
          <w:u w:val="none"/>
          <w:lang w:val="pt-BR"/>
        </w:rPr>
        <w:t xml:space="preserve"> </w:t>
      </w:r>
      <w:r w:rsidR="00C525AD" w:rsidRPr="00194073">
        <w:rPr>
          <w:sz w:val="20"/>
          <w:u w:val="none"/>
          <w:lang w:val="pt-BR"/>
        </w:rPr>
        <w:t>Nesse caso, o recurso de atualização do software pode obter o driver correto da Microsoft e instalá-lo no seu dispositivo.</w:t>
      </w:r>
      <w:r w:rsidR="00C525AD" w:rsidRPr="009E1586">
        <w:rPr>
          <w:u w:val="none"/>
          <w:lang w:val="pt-BR"/>
        </w:rPr>
        <w:t xml:space="preserve"> </w:t>
      </w:r>
      <w:r w:rsidR="00C525AD" w:rsidRPr="00194073">
        <w:rPr>
          <w:sz w:val="20"/>
          <w:u w:val="none"/>
          <w:lang w:val="pt-BR"/>
        </w:rPr>
        <w:t>Você pode desativar esse recurso de atualização.</w:t>
      </w:r>
    </w:p>
    <w:p w:rsidR="00C525AD" w:rsidRPr="009E1586" w:rsidRDefault="00C525AD" w:rsidP="001E2CA4">
      <w:pPr>
        <w:pStyle w:val="Heading2"/>
        <w:widowControl w:val="0"/>
        <w:tabs>
          <w:tab w:val="clear" w:pos="720"/>
        </w:tabs>
        <w:rPr>
          <w:lang w:val="pt-BR"/>
        </w:rPr>
      </w:pPr>
      <w:r w:rsidRPr="001E2CA4">
        <w:rPr>
          <w:sz w:val="20"/>
          <w:lang w:val="pt-BR"/>
        </w:rPr>
        <w:t>Uso de Informações.</w:t>
      </w:r>
      <w:r w:rsidRPr="009E1586">
        <w:rPr>
          <w:lang w:val="pt-BR"/>
        </w:rPr>
        <w:t xml:space="preserve"> </w:t>
      </w:r>
      <w:r w:rsidR="009E3AF3" w:rsidRPr="001E2CA4">
        <w:rPr>
          <w:b w:val="0"/>
          <w:sz w:val="20"/>
          <w:lang w:val="pt-BR"/>
        </w:rPr>
        <w:t>A Microsoft poderá usar as informações do computador para aprimorar os serviços e o software.</w:t>
      </w:r>
      <w:r w:rsidRPr="009E1586">
        <w:rPr>
          <w:lang w:val="pt-BR"/>
        </w:rPr>
        <w:t xml:space="preserve"> </w:t>
      </w:r>
      <w:r w:rsidRPr="001E2CA4">
        <w:rPr>
          <w:b w:val="0"/>
          <w:sz w:val="20"/>
          <w:lang w:val="pt-BR"/>
        </w:rPr>
        <w:t>Poderemos também compartilhar essas informações com terceiros, como fornecedores de hardware e software.</w:t>
      </w:r>
      <w:r w:rsidRPr="009E1586">
        <w:rPr>
          <w:lang w:val="pt-BR"/>
        </w:rPr>
        <w:t xml:space="preserve"> </w:t>
      </w:r>
      <w:r w:rsidRPr="001E2CA4">
        <w:rPr>
          <w:b w:val="0"/>
          <w:sz w:val="20"/>
          <w:lang w:val="pt-BR"/>
        </w:rPr>
        <w:t>Eles poderão usá-las para aprimorar o modo como seus produtos são executados com o software da Microsoft.</w:t>
      </w:r>
    </w:p>
    <w:p w:rsidR="00C525AD" w:rsidRPr="009E1586" w:rsidRDefault="00C525AD" w:rsidP="001E2CA4">
      <w:pPr>
        <w:pStyle w:val="Heading2"/>
        <w:widowControl w:val="0"/>
        <w:rPr>
          <w:lang w:val="pt-BR"/>
        </w:rPr>
      </w:pPr>
      <w:r w:rsidRPr="001E2CA4">
        <w:rPr>
          <w:sz w:val="20"/>
          <w:lang w:val="pt-BR"/>
        </w:rPr>
        <w:t>Uso Indevido dos Serviços de Internet.</w:t>
      </w:r>
      <w:r w:rsidRPr="009E1586">
        <w:rPr>
          <w:lang w:val="pt-BR"/>
        </w:rPr>
        <w:t xml:space="preserve"> </w:t>
      </w:r>
      <w:r w:rsidRPr="001E2CA4">
        <w:rPr>
          <w:b w:val="0"/>
          <w:sz w:val="20"/>
          <w:lang w:val="pt-BR"/>
        </w:rPr>
        <w:t>Não use esses serviços de forma que possa danificá-los ou prejudicar seu uso por outros.</w:t>
      </w:r>
      <w:r w:rsidRPr="009E1586">
        <w:rPr>
          <w:lang w:val="pt-BR"/>
        </w:rPr>
        <w:t xml:space="preserve"> </w:t>
      </w:r>
      <w:r w:rsidRPr="001E2CA4">
        <w:rPr>
          <w:b w:val="0"/>
          <w:sz w:val="20"/>
          <w:lang w:val="pt-BR"/>
        </w:rPr>
        <w:t>Em nenhuma hipótese, você poderá usar os serviços para tentar obter acesso não autorizado a qualquer serviço, dado, conta ou rede.</w:t>
      </w:r>
    </w:p>
    <w:p w:rsidR="00C525AD" w:rsidRPr="009E1586" w:rsidRDefault="009E3AF3" w:rsidP="006D3F72">
      <w:pPr>
        <w:pStyle w:val="Heading1"/>
        <w:widowControl w:val="0"/>
        <w:tabs>
          <w:tab w:val="clear" w:pos="360"/>
        </w:tabs>
        <w:rPr>
          <w:lang w:val="pt-BR"/>
        </w:rPr>
      </w:pPr>
      <w:r w:rsidRPr="001E2CA4">
        <w:rPr>
          <w:sz w:val="20"/>
          <w:lang w:val="pt-BR"/>
        </w:rPr>
        <w:t xml:space="preserve">SOFTWARE </w:t>
      </w:r>
      <w:r w:rsidR="00AF20FF">
        <w:rPr>
          <w:sz w:val="20"/>
          <w:lang w:val="pt-BR"/>
        </w:rPr>
        <w:t>.</w:t>
      </w:r>
      <w:r w:rsidRPr="001E2CA4">
        <w:rPr>
          <w:sz w:val="20"/>
          <w:lang w:val="pt-BR"/>
        </w:rPr>
        <w:t>NET FRAMEWORK E KB975759.</w:t>
      </w:r>
      <w:r w:rsidR="00C525AD" w:rsidRPr="009E1586">
        <w:rPr>
          <w:lang w:val="pt-BR"/>
        </w:rPr>
        <w:t xml:space="preserve"> </w:t>
      </w:r>
      <w:r w:rsidRPr="001E2CA4">
        <w:rPr>
          <w:b w:val="0"/>
          <w:sz w:val="20"/>
          <w:lang w:val="pt-BR"/>
        </w:rPr>
        <w:t>O software contém o software Microsoft .NET</w:t>
      </w:r>
      <w:r w:rsidR="006D3F72">
        <w:rPr>
          <w:b w:val="0"/>
          <w:sz w:val="20"/>
          <w:lang w:val="pt-BR"/>
        </w:rPr>
        <w:t> </w:t>
      </w:r>
      <w:r w:rsidRPr="001E2CA4">
        <w:rPr>
          <w:b w:val="0"/>
          <w:sz w:val="20"/>
          <w:lang w:val="pt-BR"/>
        </w:rPr>
        <w:t>Framework e a Windows Hotfix KB975759.</w:t>
      </w:r>
      <w:r w:rsidR="00C525AD" w:rsidRPr="009E1586">
        <w:rPr>
          <w:lang w:val="pt-BR"/>
        </w:rPr>
        <w:t xml:space="preserve"> </w:t>
      </w:r>
      <w:r w:rsidRPr="001E2CA4">
        <w:rPr>
          <w:b w:val="0"/>
          <w:sz w:val="20"/>
          <w:lang w:val="pt-BR"/>
        </w:rPr>
        <w:t>Esses programas fazem parte do Windows.</w:t>
      </w:r>
      <w:r w:rsidR="00C525AD" w:rsidRPr="009E1586">
        <w:rPr>
          <w:lang w:val="pt-BR"/>
        </w:rPr>
        <w:t xml:space="preserve"> </w:t>
      </w:r>
      <w:r w:rsidR="008B21F0" w:rsidRPr="001E2CA4">
        <w:rPr>
          <w:b w:val="0"/>
          <w:sz w:val="20"/>
          <w:lang w:val="pt-BR"/>
        </w:rPr>
        <w:t>Os termos de licença para Windows se aplicam ao uso do .NET Framework e da Windows Hotfix KB975759.</w:t>
      </w:r>
    </w:p>
    <w:p w:rsidR="00C525AD" w:rsidRPr="009E1586" w:rsidRDefault="00C525AD" w:rsidP="001E2CA4">
      <w:pPr>
        <w:pStyle w:val="Heading1"/>
        <w:widowControl w:val="0"/>
        <w:rPr>
          <w:lang w:val="pt-BR"/>
        </w:rPr>
      </w:pPr>
      <w:r w:rsidRPr="001E2CA4">
        <w:rPr>
          <w:sz w:val="20"/>
          <w:szCs w:val="20"/>
          <w:lang w:val="pt-BR"/>
        </w:rPr>
        <w:t>TESTE DE BENCHMARK.</w:t>
      </w:r>
      <w:r w:rsidRPr="009E1586">
        <w:rPr>
          <w:sz w:val="20"/>
          <w:szCs w:val="20"/>
          <w:lang w:val="pt-BR"/>
        </w:rPr>
        <w:t xml:space="preserve"> </w:t>
      </w:r>
      <w:r w:rsidRPr="001E2CA4">
        <w:rPr>
          <w:b w:val="0"/>
          <w:sz w:val="20"/>
          <w:szCs w:val="20"/>
          <w:lang w:val="pt-BR"/>
        </w:rPr>
        <w:t>Você deverá obter o prévio consentimento por escrito da Microsoft para divulgar a terceiros os resultados de qualquer teste de benchmark do software.</w:t>
      </w:r>
      <w:r w:rsidRPr="009E1586">
        <w:rPr>
          <w:lang w:val="pt-BR"/>
        </w:rPr>
        <w:t xml:space="preserve"> </w:t>
      </w:r>
      <w:r w:rsidRPr="001E2CA4">
        <w:rPr>
          <w:b w:val="0"/>
          <w:sz w:val="20"/>
          <w:lang w:val="pt-BR"/>
        </w:rPr>
        <w:t>No entanto, isso não se aplica ao Microsoft .NET Framework (veja abaixo).</w:t>
      </w:r>
    </w:p>
    <w:p w:rsidR="00C525AD" w:rsidRPr="009E1586" w:rsidRDefault="00C525AD" w:rsidP="001E2CA4">
      <w:pPr>
        <w:pStyle w:val="Heading1"/>
        <w:widowControl w:val="0"/>
        <w:rPr>
          <w:lang w:val="pt-BR"/>
        </w:rPr>
      </w:pPr>
      <w:r w:rsidRPr="001E2CA4">
        <w:rPr>
          <w:sz w:val="20"/>
          <w:szCs w:val="20"/>
          <w:lang w:val="pt-BR"/>
        </w:rPr>
        <w:t>TESTE DE BENCHMARK DO MICROSOFT .NET FRAMEWORK.</w:t>
      </w:r>
      <w:r w:rsidRPr="009E1586">
        <w:rPr>
          <w:sz w:val="20"/>
          <w:szCs w:val="20"/>
          <w:lang w:val="pt-BR"/>
        </w:rPr>
        <w:t xml:space="preserve"> </w:t>
      </w:r>
      <w:r w:rsidRPr="001E2CA4">
        <w:rPr>
          <w:b w:val="0"/>
          <w:sz w:val="20"/>
          <w:szCs w:val="20"/>
          <w:lang w:val="pt-BR"/>
        </w:rPr>
        <w:t>O software inclui um ou mais componentes do .NET Framework (“Componentes do .NET”).</w:t>
      </w:r>
      <w:r w:rsidRPr="009E1586">
        <w:rPr>
          <w:sz w:val="20"/>
          <w:szCs w:val="20"/>
          <w:lang w:val="pt-BR"/>
        </w:rPr>
        <w:t xml:space="preserve"> </w:t>
      </w:r>
      <w:r w:rsidRPr="001E2CA4">
        <w:rPr>
          <w:b w:val="0"/>
          <w:sz w:val="20"/>
          <w:szCs w:val="20"/>
          <w:lang w:val="pt-BR"/>
        </w:rPr>
        <w:t>Você poderá realizar testes de benchmark internos desses componentes.</w:t>
      </w:r>
      <w:r w:rsidRPr="009E1586">
        <w:rPr>
          <w:sz w:val="20"/>
          <w:szCs w:val="20"/>
          <w:lang w:val="pt-BR"/>
        </w:rPr>
        <w:t xml:space="preserve"> </w:t>
      </w:r>
      <w:r w:rsidRPr="001E2CA4">
        <w:rPr>
          <w:b w:val="0"/>
          <w:sz w:val="20"/>
          <w:szCs w:val="20"/>
          <w:lang w:val="pt-BR"/>
        </w:rPr>
        <w:t>Você poderá divulgar os resultados de qualquer teste de benchmark desses componentes, contanto que esteja em conformidade com as condições estabelecidas no site go.microsoft.com/fwlink/?LinkID=66406.</w:t>
      </w:r>
      <w:r w:rsidRPr="009E1586">
        <w:rPr>
          <w:lang w:val="pt-BR"/>
        </w:rPr>
        <w:t xml:space="preserve"> </w:t>
      </w:r>
      <w:r w:rsidRPr="001E2CA4">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525AD" w:rsidRPr="001E2CA4" w:rsidRDefault="00C525AD" w:rsidP="001E2CA4">
      <w:pPr>
        <w:pStyle w:val="Heading1"/>
        <w:widowControl w:val="0"/>
      </w:pPr>
      <w:r w:rsidRPr="001E2CA4">
        <w:rPr>
          <w:sz w:val="20"/>
          <w:szCs w:val="20"/>
          <w:lang w:val="pt-BR"/>
        </w:rPr>
        <w:t>ESCOPO DA LICENÇA.</w:t>
      </w:r>
      <w:r w:rsidRPr="009E1586">
        <w:rPr>
          <w:sz w:val="20"/>
          <w:szCs w:val="20"/>
          <w:lang w:val="pt-BR"/>
        </w:rPr>
        <w:t xml:space="preserve"> </w:t>
      </w:r>
      <w:r w:rsidRPr="001E2CA4">
        <w:rPr>
          <w:b w:val="0"/>
          <w:sz w:val="20"/>
          <w:szCs w:val="20"/>
          <w:lang w:val="pt-BR"/>
        </w:rPr>
        <w:t>O software é licenciado, e não vendido.</w:t>
      </w:r>
      <w:r w:rsidRPr="009E1586">
        <w:rPr>
          <w:sz w:val="20"/>
          <w:szCs w:val="20"/>
          <w:lang w:val="pt-BR"/>
        </w:rPr>
        <w:t xml:space="preserve"> </w:t>
      </w:r>
      <w:r w:rsidRPr="001E2CA4">
        <w:rPr>
          <w:b w:val="0"/>
          <w:sz w:val="20"/>
          <w:szCs w:val="20"/>
          <w:lang w:val="pt-BR"/>
        </w:rPr>
        <w:t>O presente contrato simplesmente confere a você alguns direitos de uso do software.</w:t>
      </w:r>
      <w:r w:rsidRPr="009E1586">
        <w:rPr>
          <w:lang w:val="pt-BR"/>
        </w:rPr>
        <w:t xml:space="preserve"> </w:t>
      </w:r>
      <w:r w:rsidRPr="001E2CA4">
        <w:rPr>
          <w:b w:val="0"/>
          <w:sz w:val="20"/>
          <w:lang w:val="pt-BR"/>
        </w:rPr>
        <w:t>O Licenciante e a Microsoft se reservam todos os outros direitos.</w:t>
      </w:r>
      <w:r w:rsidRPr="009E1586">
        <w:rPr>
          <w:lang w:val="pt-BR"/>
        </w:rPr>
        <w:t xml:space="preserve"> </w:t>
      </w:r>
      <w:r w:rsidRPr="001E2CA4">
        <w:rPr>
          <w:b w:val="0"/>
          <w:sz w:val="20"/>
          <w:lang w:val="pt-BR"/>
        </w:rPr>
        <w:t>Salvo quando a lei aplicável conferir outros direitos, não obstante a presente limitação, o software deve ser usado conforme expressamente permitido no presente contrato.</w:t>
      </w:r>
      <w:r w:rsidRPr="009E1586">
        <w:rPr>
          <w:lang w:val="pt-BR"/>
        </w:rPr>
        <w:t xml:space="preserve"> </w:t>
      </w:r>
      <w:r w:rsidRPr="001E2CA4">
        <w:rPr>
          <w:b w:val="0"/>
          <w:sz w:val="20"/>
          <w:lang w:val="pt-BR"/>
        </w:rPr>
        <w:t>Assim, devem ser respeitadas todas e quaisquer limitações técnicas do software que restrinjam seu uso.</w:t>
      </w:r>
      <w:r w:rsidRPr="009E1586">
        <w:rPr>
          <w:lang w:val="pt-BR"/>
        </w:rPr>
        <w:t xml:space="preserve"> </w:t>
      </w:r>
      <w:r w:rsidRPr="001E2CA4">
        <w:rPr>
          <w:b w:val="0"/>
          <w:sz w:val="20"/>
          <w:lang w:val="pt-BR"/>
        </w:rPr>
        <w:t>É vedado: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contornar quaisquer limitações técnicas do software;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efetuar engenharia reversa, descompilação ou desmontagem do software, salvo quando essa atividade for expressamente permitida pela lei aplicável, nos limites desta,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produzir mais cópias do software do que o especificado no presente contrato ou permitido pela lei aplicável, não obstante a presente limitação;</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publicar o software, incluindo qualquer interface de programação do aplicativo incluído no software, para que outros copiem;</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alugar, arrendar ou emprestar o software ou</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usar o software para serviços de hospedagem de software comercial.</w:t>
      </w:r>
    </w:p>
    <w:p w:rsidR="00C525AD" w:rsidRPr="009E1586" w:rsidRDefault="00C525AD" w:rsidP="001E2CA4">
      <w:pPr>
        <w:pStyle w:val="Bullet2"/>
        <w:widowControl w:val="0"/>
        <w:ind w:left="360"/>
        <w:rPr>
          <w:lang w:val="pt-BR"/>
        </w:rPr>
      </w:pPr>
      <w:r w:rsidRPr="001E2CA4">
        <w:rPr>
          <w:sz w:val="20"/>
          <w:lang w:val="pt-BR"/>
        </w:rPr>
        <w:t>Você também não poderá remover, minimizar, bloquear nem modificar nenhum dos itens a seguir incluídos no software, inclusive conteúdo disponibilizado a você por meio do software:</w:t>
      </w:r>
    </w:p>
    <w:p w:rsidR="00C525AD" w:rsidRPr="001E2CA4" w:rsidRDefault="00C525AD" w:rsidP="001E2CA4">
      <w:pPr>
        <w:pStyle w:val="Bullet2"/>
        <w:widowControl w:val="0"/>
        <w:numPr>
          <w:ilvl w:val="0"/>
          <w:numId w:val="9"/>
        </w:numPr>
        <w:tabs>
          <w:tab w:val="left" w:pos="720"/>
        </w:tabs>
        <w:ind w:left="720"/>
      </w:pPr>
      <w:r w:rsidRPr="001E2CA4">
        <w:rPr>
          <w:sz w:val="20"/>
          <w:lang w:val="pt-BR"/>
        </w:rPr>
        <w:t>logotipos,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registradas,</w:t>
      </w:r>
    </w:p>
    <w:p w:rsidR="00C525AD" w:rsidRPr="001E2CA4" w:rsidRDefault="00C525AD" w:rsidP="001E2CA4">
      <w:pPr>
        <w:pStyle w:val="Bullet2"/>
        <w:widowControl w:val="0"/>
        <w:numPr>
          <w:ilvl w:val="0"/>
          <w:numId w:val="9"/>
        </w:numPr>
        <w:tabs>
          <w:tab w:val="left" w:pos="720"/>
        </w:tabs>
        <w:ind w:left="720"/>
      </w:pPr>
      <w:r w:rsidRPr="001E2CA4">
        <w:rPr>
          <w:sz w:val="20"/>
          <w:lang w:val="pt-BR"/>
        </w:rPr>
        <w:t>direitos autorais,</w:t>
      </w:r>
    </w:p>
    <w:p w:rsidR="00C525AD" w:rsidRPr="001E2CA4" w:rsidRDefault="00C525AD" w:rsidP="001E2CA4">
      <w:pPr>
        <w:pStyle w:val="Bullet2"/>
        <w:widowControl w:val="0"/>
        <w:numPr>
          <w:ilvl w:val="0"/>
          <w:numId w:val="9"/>
        </w:numPr>
        <w:tabs>
          <w:tab w:val="left" w:pos="720"/>
        </w:tabs>
        <w:ind w:left="720"/>
      </w:pPr>
      <w:r w:rsidRPr="001E2CA4">
        <w:rPr>
          <w:sz w:val="20"/>
          <w:lang w:val="pt-BR"/>
        </w:rPr>
        <w:t>marcas d'água digitais e</w:t>
      </w:r>
    </w:p>
    <w:p w:rsidR="00C525AD" w:rsidRPr="009E1586" w:rsidRDefault="00C525AD" w:rsidP="001E2CA4">
      <w:pPr>
        <w:pStyle w:val="Bullet2"/>
        <w:widowControl w:val="0"/>
        <w:numPr>
          <w:ilvl w:val="0"/>
          <w:numId w:val="9"/>
        </w:numPr>
        <w:tabs>
          <w:tab w:val="left" w:pos="720"/>
        </w:tabs>
        <w:ind w:left="720"/>
        <w:rPr>
          <w:lang w:val="pt-BR"/>
        </w:rPr>
      </w:pPr>
      <w:r w:rsidRPr="001E2CA4">
        <w:rPr>
          <w:sz w:val="20"/>
          <w:lang w:val="pt-BR"/>
        </w:rPr>
        <w:t>outras notificações da Microsoft e de seus fornecedores.</w:t>
      </w:r>
    </w:p>
    <w:p w:rsidR="00C525AD" w:rsidRPr="009E1586" w:rsidRDefault="00C525AD" w:rsidP="001E2CA4">
      <w:pPr>
        <w:pStyle w:val="Body1"/>
        <w:widowControl w:val="0"/>
        <w:rPr>
          <w:lang w:val="pt-BR"/>
        </w:rPr>
      </w:pPr>
      <w:r w:rsidRPr="001E2CA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525AD" w:rsidRPr="001E2CA4" w:rsidRDefault="00C525AD" w:rsidP="001E2CA4">
      <w:pPr>
        <w:pStyle w:val="Heading1"/>
        <w:widowControl w:val="0"/>
      </w:pPr>
      <w:r w:rsidRPr="001E2CA4">
        <w:rPr>
          <w:sz w:val="20"/>
          <w:lang w:val="pt-BR"/>
        </w:rPr>
        <w:t>CÓPIA DE BACKUP.</w:t>
      </w:r>
    </w:p>
    <w:p w:rsidR="00C525AD" w:rsidRPr="009E1586" w:rsidRDefault="00C525AD" w:rsidP="001E2CA4">
      <w:pPr>
        <w:pStyle w:val="Heading2"/>
        <w:widowControl w:val="0"/>
        <w:rPr>
          <w:lang w:val="pt-BR"/>
        </w:rPr>
      </w:pPr>
      <w:r w:rsidRPr="001E2CA4">
        <w:rPr>
          <w:sz w:val="20"/>
          <w:lang w:val="pt-BR"/>
        </w:rPr>
        <w:t>Mídia.</w:t>
      </w:r>
      <w:r w:rsidRPr="009E1586">
        <w:rPr>
          <w:lang w:val="pt-BR"/>
        </w:rPr>
        <w:t xml:space="preserve"> </w:t>
      </w:r>
      <w:r w:rsidRPr="001E2CA4">
        <w:rPr>
          <w:b w:val="0"/>
          <w:sz w:val="20"/>
          <w:lang w:val="pt-BR"/>
        </w:rPr>
        <w:t>Se você adquiriu o software em disco ou em outra mídia, poderá fazer uma cópia de segurança da mídia.</w:t>
      </w:r>
      <w:r w:rsidRPr="009E1586">
        <w:rPr>
          <w:lang w:val="pt-BR"/>
        </w:rPr>
        <w:t xml:space="preserve"> </w:t>
      </w:r>
      <w:r w:rsidRPr="001E2CA4">
        <w:rPr>
          <w:b w:val="0"/>
          <w:sz w:val="20"/>
          <w:lang w:val="pt-BR"/>
        </w:rPr>
        <w:t>Você poderá usá-la somente para criar instâncias do software.</w:t>
      </w:r>
    </w:p>
    <w:p w:rsidR="00C525AD" w:rsidRPr="009E1586" w:rsidRDefault="00C525AD" w:rsidP="001E2CA4">
      <w:pPr>
        <w:pStyle w:val="Heading2"/>
        <w:widowControl w:val="0"/>
        <w:rPr>
          <w:lang w:val="pt-BR"/>
        </w:rPr>
      </w:pPr>
      <w:r w:rsidRPr="001E2CA4">
        <w:rPr>
          <w:sz w:val="20"/>
          <w:lang w:val="pt-BR"/>
        </w:rPr>
        <w:t>Download Eletrônico.</w:t>
      </w:r>
      <w:r w:rsidRPr="009E1586">
        <w:rPr>
          <w:lang w:val="pt-BR"/>
        </w:rPr>
        <w:t xml:space="preserve"> </w:t>
      </w:r>
      <w:r w:rsidRPr="001E2CA4">
        <w:rPr>
          <w:b w:val="0"/>
          <w:sz w:val="20"/>
          <w:lang w:val="pt-BR"/>
        </w:rPr>
        <w:t>Caso você tenha adquirido e baixado o software pela Internet, poderá fazer uma única cópia do software em um disco ou outra mídia a fim de criar instâncias do software.</w:t>
      </w:r>
    </w:p>
    <w:p w:rsidR="00C525AD" w:rsidRPr="009E1586" w:rsidRDefault="00C525AD" w:rsidP="001E2CA4">
      <w:pPr>
        <w:pStyle w:val="Heading1"/>
        <w:widowControl w:val="0"/>
        <w:rPr>
          <w:lang w:val="pt-BR"/>
        </w:rPr>
      </w:pPr>
      <w:r w:rsidRPr="001E2CA4">
        <w:rPr>
          <w:sz w:val="20"/>
          <w:lang w:val="pt-BR"/>
        </w:rPr>
        <w:t>DOCUMENTAÇÃO.</w:t>
      </w:r>
      <w:r w:rsidRPr="009E1586">
        <w:rPr>
          <w:lang w:val="pt-BR"/>
        </w:rPr>
        <w:t xml:space="preserve"> </w:t>
      </w:r>
      <w:r w:rsidRPr="001E2CA4">
        <w:rPr>
          <w:b w:val="0"/>
          <w:sz w:val="20"/>
          <w:lang w:val="pt-BR"/>
        </w:rPr>
        <w:t>Qualquer pessoa que tenha acesso válido ao seu computador ou à sua rede interna pode copiar e usar a documentação para fins de referência interna.</w:t>
      </w:r>
    </w:p>
    <w:p w:rsidR="00C525AD" w:rsidRPr="009E1586" w:rsidRDefault="00C525AD" w:rsidP="001E2CA4">
      <w:pPr>
        <w:pStyle w:val="Heading1"/>
        <w:widowControl w:val="0"/>
        <w:rPr>
          <w:lang w:val="pt-BR"/>
        </w:rPr>
      </w:pPr>
      <w:r w:rsidRPr="001E2CA4">
        <w:rPr>
          <w:sz w:val="20"/>
          <w:lang w:val="pt-BR"/>
        </w:rPr>
        <w:t>SOFTWARE NÃO DESTINADO À REVENDA.</w:t>
      </w:r>
      <w:r w:rsidRPr="009E1586">
        <w:rPr>
          <w:lang w:val="pt-BR"/>
        </w:rPr>
        <w:t xml:space="preserve"> </w:t>
      </w:r>
      <w:r w:rsidRPr="001E2CA4">
        <w:rPr>
          <w:b w:val="0"/>
          <w:sz w:val="20"/>
          <w:lang w:val="pt-BR"/>
        </w:rPr>
        <w:t>Você não poderá vender o software marcado como “Não Destinado à Revenda”.</w:t>
      </w:r>
      <w:r w:rsidRPr="009E1586">
        <w:rPr>
          <w:lang w:val="pt-BR"/>
        </w:rPr>
        <w:t xml:space="preserve"> </w:t>
      </w:r>
    </w:p>
    <w:p w:rsidR="00C525AD" w:rsidRPr="009E1586" w:rsidRDefault="00C525AD" w:rsidP="001E2CA4">
      <w:pPr>
        <w:pStyle w:val="Heading1"/>
        <w:widowControl w:val="0"/>
        <w:rPr>
          <w:lang w:val="pt-BR"/>
        </w:rPr>
      </w:pPr>
      <w:r w:rsidRPr="001E2CA4">
        <w:rPr>
          <w:sz w:val="20"/>
          <w:lang w:val="pt-BR"/>
        </w:rPr>
        <w:t>SOFTWARE DE EDIÇÃO ACADÊMICA.</w:t>
      </w:r>
      <w:r w:rsidRPr="009E1586">
        <w:rPr>
          <w:lang w:val="pt-BR"/>
        </w:rPr>
        <w:t xml:space="preserve"> </w:t>
      </w:r>
      <w:r w:rsidRPr="001E2CA4">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525AD" w:rsidRPr="001E2CA4" w:rsidRDefault="00C525AD" w:rsidP="001E2CA4">
      <w:pPr>
        <w:pStyle w:val="Heading1"/>
        <w:widowControl w:val="0"/>
      </w:pPr>
      <w:r w:rsidRPr="001E2CA4">
        <w:rPr>
          <w:sz w:val="20"/>
          <w:lang w:val="pt-BR"/>
        </w:rPr>
        <w:t>DOWNGRADE DE SOFTWARE.</w:t>
      </w:r>
      <w:r w:rsidRPr="009E1586">
        <w:rPr>
          <w:lang w:val="pt-BR"/>
        </w:rPr>
        <w:t xml:space="preserve"> </w:t>
      </w:r>
      <w:r w:rsidRPr="001E2CA4">
        <w:rPr>
          <w:b w:val="0"/>
          <w:sz w:val="20"/>
          <w:lang w:val="pt-BR"/>
        </w:rPr>
        <w:t>Você poderá criar, armazenar e usar instâncias desta versão e de uma versão anterior do software simultaneamente.</w:t>
      </w:r>
      <w:r w:rsidRPr="009E1586">
        <w:rPr>
          <w:lang w:val="pt-BR"/>
        </w:rPr>
        <w:t xml:space="preserve"> </w:t>
      </w:r>
      <w:r w:rsidRPr="001E2CA4">
        <w:rPr>
          <w:b w:val="0"/>
          <w:sz w:val="20"/>
          <w:lang w:val="pt-BR"/>
        </w:rPr>
        <w:t>Este contrato se aplica ao uso que você fizer da versão anterior.</w:t>
      </w:r>
      <w:r w:rsidRPr="009E1586">
        <w:rPr>
          <w:lang w:val="pt-BR"/>
        </w:rPr>
        <w:t xml:space="preserve"> </w:t>
      </w:r>
      <w:r w:rsidRPr="001E2CA4">
        <w:rPr>
          <w:b w:val="0"/>
          <w:sz w:val="20"/>
          <w:lang w:val="pt-BR"/>
        </w:rPr>
        <w:t>Se a versão anterior incluir componentes diferentes, quaisquer termos desses componentes no contrato que acompanha a versão anterior se aplicarão ao uso que você fizer deles.</w:t>
      </w:r>
      <w:r w:rsidRPr="009E1586">
        <w:rPr>
          <w:lang w:val="pt-BR"/>
        </w:rPr>
        <w:t xml:space="preserve"> </w:t>
      </w:r>
      <w:r w:rsidRPr="001E2CA4">
        <w:rPr>
          <w:b w:val="0"/>
          <w:sz w:val="20"/>
          <w:lang w:val="pt-BR"/>
        </w:rPr>
        <w:t>A Microsoft não está obrigada a fornecer versões anteriores.</w:t>
      </w:r>
    </w:p>
    <w:p w:rsidR="00C525AD" w:rsidRPr="009E1586" w:rsidRDefault="00C525AD" w:rsidP="001E2CA4">
      <w:pPr>
        <w:pStyle w:val="Heading1"/>
        <w:widowControl w:val="0"/>
        <w:rPr>
          <w:lang w:val="pt-BR"/>
        </w:rPr>
      </w:pPr>
      <w:r w:rsidRPr="001E2CA4">
        <w:rPr>
          <w:sz w:val="20"/>
          <w:lang w:val="pt-BR"/>
        </w:rPr>
        <w:t>RESTRIÇÕES DE EXPORTAÇÃO.</w:t>
      </w:r>
      <w:r w:rsidRPr="009E1586">
        <w:rPr>
          <w:lang w:val="pt-BR"/>
        </w:rPr>
        <w:t xml:space="preserve"> </w:t>
      </w:r>
      <w:r w:rsidRPr="001E2CA4">
        <w:rPr>
          <w:b w:val="0"/>
          <w:sz w:val="20"/>
          <w:lang w:val="pt-BR"/>
        </w:rPr>
        <w:t>O software está sujeito às leis e aos regulamentos de exportação dos Estados Unidos.</w:t>
      </w:r>
      <w:r w:rsidRPr="009E1586">
        <w:rPr>
          <w:lang w:val="pt-BR"/>
        </w:rPr>
        <w:t xml:space="preserve"> </w:t>
      </w:r>
      <w:r w:rsidRPr="001E2CA4">
        <w:rPr>
          <w:b w:val="0"/>
          <w:sz w:val="20"/>
          <w:lang w:val="pt-BR"/>
        </w:rPr>
        <w:t>Devem ser observadas e cumpridas todas as leis e os regulamentos de exportação nacionais e internacionais aplicáveis ao software.</w:t>
      </w:r>
      <w:r w:rsidRPr="009E1586">
        <w:rPr>
          <w:lang w:val="pt-BR"/>
        </w:rPr>
        <w:t xml:space="preserve"> </w:t>
      </w:r>
      <w:r w:rsidRPr="001E2CA4">
        <w:rPr>
          <w:b w:val="0"/>
          <w:sz w:val="20"/>
          <w:lang w:val="pt-BR"/>
        </w:rPr>
        <w:t>As referidas leis e normas incluem restrições a destinos, usuários finais e uso final.</w:t>
      </w:r>
      <w:r w:rsidRPr="009E1586">
        <w:rPr>
          <w:lang w:val="pt-BR"/>
        </w:rPr>
        <w:t xml:space="preserve"> </w:t>
      </w:r>
      <w:r w:rsidRPr="001E2CA4">
        <w:rPr>
          <w:b w:val="0"/>
          <w:sz w:val="20"/>
          <w:lang w:val="pt-BR"/>
        </w:rPr>
        <w:t>Para obter informações adicionais, consulte o site www.microsoft.com/exporting.</w:t>
      </w:r>
    </w:p>
    <w:p w:rsidR="00C525AD" w:rsidRPr="009E1586" w:rsidRDefault="00C525AD" w:rsidP="001E2CA4">
      <w:pPr>
        <w:pStyle w:val="Heading1"/>
        <w:widowControl w:val="0"/>
        <w:rPr>
          <w:lang w:val="pt-BR"/>
        </w:rPr>
      </w:pPr>
      <w:r w:rsidRPr="001E2CA4">
        <w:rPr>
          <w:sz w:val="20"/>
          <w:szCs w:val="20"/>
          <w:lang w:val="pt-BR"/>
        </w:rPr>
        <w:t>ACORDO INTEGRAL.</w:t>
      </w:r>
      <w:r w:rsidRPr="009E1586">
        <w:rPr>
          <w:lang w:val="pt-BR"/>
        </w:rPr>
        <w:t xml:space="preserve"> </w:t>
      </w:r>
      <w:r w:rsidRPr="001E2CA4">
        <w:rPr>
          <w:b w:val="0"/>
          <w:sz w:val="20"/>
          <w:lang w:val="pt-BR"/>
        </w:rPr>
        <w:t>O presente contrato e os termos dos suplementos, das atualizações e dos serviços de Internet constituem o acordo integral referente ao software.</w:t>
      </w:r>
    </w:p>
    <w:p w:rsidR="00C525AD" w:rsidRPr="009E1586" w:rsidRDefault="00C525AD" w:rsidP="001E2CA4">
      <w:pPr>
        <w:pStyle w:val="Heading1"/>
        <w:widowControl w:val="0"/>
        <w:rPr>
          <w:lang w:val="pt-BR"/>
        </w:rPr>
      </w:pPr>
      <w:r w:rsidRPr="001E2CA4">
        <w:rPr>
          <w:sz w:val="20"/>
          <w:szCs w:val="20"/>
          <w:lang w:val="pt-BR"/>
        </w:rPr>
        <w:t>EFEITO LEGAL.</w:t>
      </w:r>
      <w:r w:rsidRPr="009E1586">
        <w:rPr>
          <w:sz w:val="20"/>
          <w:szCs w:val="20"/>
          <w:lang w:val="pt-BR"/>
        </w:rPr>
        <w:t xml:space="preserve"> </w:t>
      </w:r>
      <w:r w:rsidRPr="001E2CA4">
        <w:rPr>
          <w:b w:val="0"/>
          <w:sz w:val="20"/>
          <w:szCs w:val="20"/>
          <w:lang w:val="pt-BR"/>
        </w:rPr>
        <w:t>O presente contrato descreve determinados direitos legais.</w:t>
      </w:r>
      <w:r w:rsidRPr="009E1586">
        <w:rPr>
          <w:sz w:val="20"/>
          <w:szCs w:val="20"/>
          <w:lang w:val="pt-BR"/>
        </w:rPr>
        <w:t xml:space="preserve"> </w:t>
      </w:r>
      <w:r w:rsidRPr="001E2CA4">
        <w:rPr>
          <w:b w:val="0"/>
          <w:sz w:val="20"/>
          <w:szCs w:val="20"/>
          <w:lang w:val="pt-BR"/>
        </w:rPr>
        <w:t>Você poderá ter outros direitos de acordo com as leis do seu Estado ou país.</w:t>
      </w:r>
      <w:r w:rsidRPr="009E1586">
        <w:rPr>
          <w:lang w:val="pt-BR"/>
        </w:rPr>
        <w:t xml:space="preserve"> </w:t>
      </w:r>
      <w:r w:rsidRPr="001E2CA4">
        <w:rPr>
          <w:b w:val="0"/>
          <w:sz w:val="20"/>
          <w:lang w:val="pt-BR"/>
        </w:rPr>
        <w:t>Você também poderá exercer direitos em relação ao Licenciante de quem adquiriu o software.</w:t>
      </w:r>
      <w:r w:rsidRPr="009E1586">
        <w:rPr>
          <w:lang w:val="pt-BR"/>
        </w:rPr>
        <w:t xml:space="preserve"> </w:t>
      </w:r>
      <w:r w:rsidRPr="001E2CA4">
        <w:rPr>
          <w:b w:val="0"/>
          <w:sz w:val="20"/>
          <w:lang w:val="pt-BR"/>
        </w:rPr>
        <w:t>O presente contrato não altera os seus direitos previstos em leis do seu estado ou país caso estas proíbam tal alteração.</w:t>
      </w:r>
    </w:p>
    <w:p w:rsidR="00C525AD" w:rsidRPr="009E1586" w:rsidRDefault="00C525AD" w:rsidP="001E2CA4">
      <w:pPr>
        <w:pStyle w:val="Heading1"/>
        <w:widowControl w:val="0"/>
        <w:ind w:left="360" w:hanging="360"/>
        <w:rPr>
          <w:lang w:val="pt-BR"/>
        </w:rPr>
      </w:pPr>
      <w:r w:rsidRPr="001E2CA4">
        <w:rPr>
          <w:sz w:val="20"/>
          <w:lang w:val="pt-BR"/>
        </w:rPr>
        <w:t>TOLERÂNCIA/PROTEÇÃO A FALHAS.</w:t>
      </w:r>
      <w:r w:rsidRPr="009E1586">
        <w:rPr>
          <w:lang w:val="pt-BR"/>
        </w:rPr>
        <w:t xml:space="preserve"> </w:t>
      </w:r>
      <w:r w:rsidRPr="001E2CA4">
        <w:rPr>
          <w:sz w:val="20"/>
          <w:lang w:val="pt-BR"/>
        </w:rPr>
        <w:t>O SOFTWARE NÃO É TOLERANTE A FALHAS.</w:t>
      </w:r>
      <w:r w:rsidRPr="009E1586">
        <w:rPr>
          <w:lang w:val="pt-BR"/>
        </w:rPr>
        <w:t xml:space="preserve"> </w:t>
      </w:r>
      <w:r w:rsidRPr="001E2CA4">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525AD" w:rsidRPr="009E1586" w:rsidRDefault="00C525AD" w:rsidP="001E2CA4">
      <w:pPr>
        <w:pStyle w:val="Heading1"/>
        <w:widowControl w:val="0"/>
        <w:ind w:left="360" w:hanging="360"/>
        <w:rPr>
          <w:lang w:val="pt-BR"/>
        </w:rPr>
      </w:pPr>
      <w:r w:rsidRPr="001E2CA4">
        <w:rPr>
          <w:sz w:val="20"/>
          <w:lang w:val="pt-BR"/>
        </w:rPr>
        <w:t>INEXISTÊNCIA DE OUTRAS GARANTIAS DA MICROSOFT.</w:t>
      </w:r>
      <w:r w:rsidRPr="009E1586">
        <w:rPr>
          <w:lang w:val="pt-BR"/>
        </w:rPr>
        <w:t xml:space="preserve"> </w:t>
      </w:r>
      <w:r w:rsidRPr="001E2CA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525AD" w:rsidRPr="009E1586" w:rsidRDefault="00C525AD" w:rsidP="001E2CA4">
      <w:pPr>
        <w:pStyle w:val="Heading1"/>
        <w:widowControl w:val="0"/>
        <w:ind w:left="360" w:hanging="360"/>
        <w:rPr>
          <w:lang w:val="pt-BR"/>
        </w:rPr>
      </w:pPr>
      <w:r w:rsidRPr="001E2CA4">
        <w:rPr>
          <w:sz w:val="20"/>
          <w:lang w:val="pt-BR"/>
        </w:rPr>
        <w:t>ISENÇÃO DE RESPONSABILIDADE DA MICROSOFT POR DETERMINADOS DANOS.</w:t>
      </w:r>
      <w:r w:rsidRPr="009E1586">
        <w:rPr>
          <w:lang w:val="pt-BR"/>
        </w:rPr>
        <w:t xml:space="preserve"> </w:t>
      </w:r>
      <w:r w:rsidRPr="001E2CA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E1586">
        <w:rPr>
          <w:lang w:val="pt-BR"/>
        </w:rPr>
        <w:t xml:space="preserve"> </w:t>
      </w:r>
      <w:r w:rsidRPr="001E2CA4">
        <w:rPr>
          <w:sz w:val="20"/>
          <w:lang w:val="pt-BR"/>
        </w:rPr>
        <w:t>ESSA LIMITAÇÃO SERÁ APLICÁVEL MESMO QUE QUALQUER RECURSO DEIXE DE CUMPRIR O PROPÓSITO PRETENDIDO.</w:t>
      </w:r>
      <w:r w:rsidRPr="009E1586">
        <w:rPr>
          <w:lang w:val="pt-BR"/>
        </w:rPr>
        <w:t xml:space="preserve"> </w:t>
      </w:r>
      <w:r w:rsidRPr="001E2CA4">
        <w:rPr>
          <w:sz w:val="20"/>
          <w:lang w:val="pt-BR"/>
        </w:rPr>
        <w:t>EM HIPÓTESE ALGUMA, A MICROSOFT SE RESPONSABILIZARÁ POR QUALQUER QUANTIA QUE ULTRAPASSE DUZENTOS E CINQUENTA DÓLARES (US$ 250,00).</w:t>
      </w:r>
    </w:p>
    <w:p w:rsidR="00C525AD" w:rsidRPr="001E2CA4" w:rsidRDefault="00C525AD" w:rsidP="001E2CA4">
      <w:pPr>
        <w:pStyle w:val="Heading1"/>
        <w:widowControl w:val="0"/>
        <w:tabs>
          <w:tab w:val="clear" w:pos="360"/>
        </w:tabs>
        <w:ind w:left="360" w:hanging="360"/>
      </w:pPr>
      <w:r w:rsidRPr="001E2CA4">
        <w:rPr>
          <w:rFonts w:eastAsia="SimSun"/>
          <w:bCs w:val="0"/>
          <w:sz w:val="20"/>
          <w:szCs w:val="20"/>
          <w:lang w:val="pt-BR"/>
        </w:rPr>
        <w:t>APENAS PARA A AUSTRÁLIA.</w:t>
      </w:r>
      <w:r w:rsidRPr="009E1586">
        <w:rPr>
          <w:rFonts w:eastAsia="SimSun"/>
          <w:bCs w:val="0"/>
          <w:sz w:val="20"/>
          <w:szCs w:val="20"/>
          <w:lang w:val="pt-BR"/>
        </w:rPr>
        <w:t xml:space="preserve"> </w:t>
      </w:r>
      <w:r w:rsidR="008B21F0" w:rsidRPr="001E2CA4">
        <w:rPr>
          <w:sz w:val="20"/>
          <w:lang w:val="pt-BR"/>
        </w:rPr>
        <w:t>Neste parágrafo, “mercadorias” se refere ao software para o qual a Microsoft fornece a garantia contratual.</w:t>
      </w:r>
      <w:r w:rsidRPr="009E1586">
        <w:rPr>
          <w:lang w:val="pt-BR"/>
        </w:rPr>
        <w:t xml:space="preserve"> </w:t>
      </w:r>
      <w:r w:rsidRPr="001E2CA4">
        <w:rPr>
          <w:sz w:val="20"/>
          <w:lang w:val="pt-BR"/>
        </w:rPr>
        <w:t>Nossas mercadorias vêm com garantias que não podem ser excluídas mediante a Lei de Consumo Australiana.</w:t>
      </w:r>
      <w:r w:rsidRPr="009E1586">
        <w:rPr>
          <w:lang w:val="pt-BR"/>
        </w:rPr>
        <w:t xml:space="preserve"> </w:t>
      </w:r>
      <w:r w:rsidRPr="001E2CA4">
        <w:rPr>
          <w:sz w:val="20"/>
          <w:lang w:val="pt-BR"/>
        </w:rPr>
        <w:t>Você está qualificado para uma substituição ou reembolso por uma falha significativa e compensação por qualquer outra perda ou dano razoavelmente previsto.</w:t>
      </w:r>
      <w:r w:rsidRPr="009E1586">
        <w:rPr>
          <w:lang w:val="pt-BR"/>
        </w:rPr>
        <w:t xml:space="preserve"> </w:t>
      </w:r>
      <w:r w:rsidRPr="001E2CA4">
        <w:rPr>
          <w:sz w:val="20"/>
          <w:lang w:val="pt-BR"/>
        </w:rPr>
        <w:t>Você também está qualificado para ter as mercadorias reparadas ou substituídas se elas não tiverem uma qualidade aceitável, e a falha não representar uma soma para uma falha significativa.</w:t>
      </w:r>
      <w:r w:rsidRPr="009E1586">
        <w:rPr>
          <w:lang w:val="pt-BR"/>
        </w:rPr>
        <w:t xml:space="preserve"> </w:t>
      </w:r>
      <w:r w:rsidR="008B21F0" w:rsidRPr="001E2CA4">
        <w:rPr>
          <w:sz w:val="20"/>
          <w:lang w:val="pt-BR"/>
        </w:rPr>
        <w:t>As mercadorias apresentadas para reparo podem ser substituídas por mercadorias recondicionadas do mesmo tipo em vez de serem substituídas.</w:t>
      </w:r>
      <w:r w:rsidRPr="009E1586">
        <w:rPr>
          <w:lang w:val="pt-BR"/>
        </w:rPr>
        <w:t xml:space="preserve"> </w:t>
      </w:r>
      <w:r w:rsidR="008B21F0" w:rsidRPr="001E2CA4">
        <w:rPr>
          <w:sz w:val="20"/>
          <w:lang w:val="pt-BR"/>
        </w:rPr>
        <w:t>Peças recondicionadas podem ser usadas para reparar as mercadorias.</w:t>
      </w:r>
    </w:p>
    <w:p w:rsidR="00C525AD" w:rsidRPr="009E1586" w:rsidRDefault="008B21F0" w:rsidP="001E2CA4">
      <w:pPr>
        <w:widowControl w:val="0"/>
        <w:rPr>
          <w:lang w:val="pt-BR"/>
        </w:rPr>
      </w:pPr>
      <w:r w:rsidRPr="001E2CA4">
        <w:rPr>
          <w:lang w:val="pt-BR"/>
        </w:rPr>
        <w:t>Microsoft, SQL Server e Windows Server são marcas comerciais registradas da Microsoft Corporation nos Estados Unidos e/ou em outros países.</w:t>
      </w:r>
    </w:p>
    <w:sectPr w:rsidR="00C525AD" w:rsidRPr="009E1586" w:rsidSect="005644F4">
      <w:headerReference w:type="even" r:id="rId10"/>
      <w:headerReference w:type="default" r:id="rId11"/>
      <w:footerReference w:type="even" r:id="rId12"/>
      <w:footerReference w:type="default" r:id="rId13"/>
      <w:headerReference w:type="first" r:id="rId14"/>
      <w:footerReference w:type="first" r:id="rId15"/>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3A" w:rsidRDefault="00BD693A" w:rsidP="00895E0C">
      <w:pPr>
        <w:spacing w:before="0" w:after="0"/>
      </w:pPr>
      <w:r>
        <w:separator/>
      </w:r>
    </w:p>
    <w:p w:rsidR="00BD693A" w:rsidRDefault="00BD693A"/>
  </w:endnote>
  <w:endnote w:type="continuationSeparator" w:id="0">
    <w:p w:rsidR="00BD693A" w:rsidRDefault="00BD693A" w:rsidP="00895E0C">
      <w:pPr>
        <w:spacing w:before="0" w:after="0"/>
      </w:pPr>
      <w:r>
        <w:continuationSeparator/>
      </w:r>
    </w:p>
    <w:p w:rsidR="00BD693A" w:rsidRDefault="00BD69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5AD" w:rsidRPr="0005632E" w:rsidRDefault="0005632E" w:rsidP="0005632E">
    <w:pPr>
      <w:pStyle w:val="Footer"/>
      <w:rPr>
        <w:rStyle w:val="LogoportDoNotTranslate"/>
        <w:rFonts w:ascii="Tahoma" w:hAnsi="Tahoma"/>
        <w:color w:val="auto"/>
        <w:sz w:val="19"/>
      </w:rP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3008E3">
      <w:rPr>
        <w:noProof/>
      </w:rPr>
      <w:t>1</w:t>
    </w:r>
    <w:r>
      <w:fldChar w:fldCharType="end"/>
    </w:r>
    <w:r>
      <w:t xml:space="preserve"> of </w:t>
    </w:r>
    <w:r w:rsidR="003008E3">
      <w:fldChar w:fldCharType="begin"/>
    </w:r>
    <w:r w:rsidR="003008E3">
      <w:instrText xml:space="preserve"> NUMPAGES   \* MERGEFORMAT </w:instrText>
    </w:r>
    <w:r w:rsidR="003008E3">
      <w:fldChar w:fldCharType="separate"/>
    </w:r>
    <w:r w:rsidR="003008E3">
      <w:rPr>
        <w:noProof/>
      </w:rPr>
      <w:t>2</w:t>
    </w:r>
    <w:r w:rsidR="003008E3">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3A" w:rsidRDefault="00BD693A" w:rsidP="00895E0C">
      <w:pPr>
        <w:spacing w:before="0" w:after="0"/>
      </w:pPr>
      <w:r>
        <w:separator/>
      </w:r>
    </w:p>
  </w:footnote>
  <w:footnote w:type="continuationSeparator" w:id="0">
    <w:p w:rsidR="00BD693A" w:rsidRDefault="00BD693A" w:rsidP="00895E0C">
      <w:pPr>
        <w:spacing w:before="0" w:after="0"/>
      </w:pPr>
      <w:r>
        <w:continuationSeparator/>
      </w:r>
    </w:p>
  </w:footnote>
  <w:footnote w:type="continuationNotice" w:id="1">
    <w:p w:rsidR="00BD693A" w:rsidRDefault="00BD693A">
      <w:pPr>
        <w:spacing w:before="0" w:after="0"/>
      </w:pPr>
    </w:p>
  </w:footnote>
  <w:footnote w:id="2">
    <w:p w:rsidR="00D10A2D" w:rsidRPr="009E1586" w:rsidRDefault="00D10A2D" w:rsidP="009E1586">
      <w:pPr>
        <w:pStyle w:val="FootnoteText"/>
        <w:tabs>
          <w:tab w:val="left" w:pos="117"/>
        </w:tabs>
        <w:rPr>
          <w:b/>
          <w:sz w:val="16"/>
          <w:szCs w:val="16"/>
          <w:lang w:val="pt-BR"/>
        </w:rPr>
      </w:pPr>
      <w:r w:rsidRPr="009E1586">
        <w:rPr>
          <w:rStyle w:val="FootnoteReference"/>
          <w:b/>
          <w:sz w:val="16"/>
          <w:szCs w:val="16"/>
        </w:rPr>
        <w:footnoteRef/>
      </w:r>
      <w:r w:rsidR="009E1586">
        <w:rPr>
          <w:b/>
          <w:sz w:val="16"/>
          <w:szCs w:val="16"/>
          <w:lang w:val="pt-BR"/>
        </w:rPr>
        <w:tab/>
      </w:r>
      <w:r w:rsidRPr="009E1586">
        <w:rPr>
          <w:rFonts w:cs="Arial"/>
          <w:b/>
          <w:sz w:val="16"/>
          <w:szCs w:val="16"/>
          <w:lang w:val="pt-BR"/>
        </w:rPr>
        <w:t xml:space="preserve">LICENCIANTE: Para software licenciado “Academic Edition”, especifique o nome. Por exemplo: </w:t>
      </w:r>
      <w:r w:rsidRPr="009E1586">
        <w:rPr>
          <w:b/>
          <w:sz w:val="16"/>
          <w:szCs w:val="16"/>
          <w:lang w:val="pt-BR"/>
        </w:rPr>
        <w:t>Microsoft</w:t>
      </w:r>
      <w:r w:rsidR="009E1586" w:rsidRPr="009E1586">
        <w:rPr>
          <w:rFonts w:ascii="Book Antiqua" w:hAnsi="Book Antiqua" w:cs="Book Antiqua"/>
          <w:b/>
          <w:sz w:val="16"/>
          <w:szCs w:val="16"/>
          <w:vertAlign w:val="superscript"/>
        </w:rPr>
        <w:sym w:font="Symbol" w:char="00E2"/>
      </w:r>
      <w:r w:rsidRPr="009E1586">
        <w:rPr>
          <w:b/>
          <w:sz w:val="16"/>
          <w:szCs w:val="16"/>
          <w:lang w:val="pt-BR"/>
        </w:rPr>
        <w:t xml:space="preserve"> System Center 2012 R2 Configuration Manager Edition and Academic Edition.</w:t>
      </w:r>
    </w:p>
  </w:footnote>
  <w:footnote w:id="3">
    <w:p w:rsidR="00D10A2D" w:rsidRPr="009E1586" w:rsidRDefault="00D10A2D" w:rsidP="009E1586">
      <w:pPr>
        <w:pStyle w:val="FootnoteText"/>
        <w:tabs>
          <w:tab w:val="left" w:pos="117"/>
        </w:tabs>
        <w:rPr>
          <w:b/>
          <w:sz w:val="16"/>
          <w:szCs w:val="16"/>
          <w:lang w:val="pt-BR"/>
        </w:rPr>
      </w:pPr>
      <w:r w:rsidRPr="004613C4">
        <w:rPr>
          <w:rStyle w:val="FootnoteReference"/>
          <w:b/>
          <w:sz w:val="16"/>
          <w:szCs w:val="16"/>
        </w:rPr>
        <w:footnoteRef/>
      </w:r>
      <w:r w:rsidR="009E1586">
        <w:rPr>
          <w:b/>
          <w:sz w:val="16"/>
          <w:szCs w:val="16"/>
          <w:lang w:val="pt-BR"/>
        </w:rPr>
        <w:tab/>
      </w:r>
      <w:r w:rsidRPr="004613C4">
        <w:rPr>
          <w:rFonts w:eastAsia="SimSun" w:cs="Arial"/>
          <w:b/>
          <w:bCs/>
          <w:sz w:val="16"/>
          <w:szCs w:val="16"/>
          <w:lang w:val="pt-BR"/>
        </w:rPr>
        <w:t>LICENCIANTE:</w:t>
      </w:r>
      <w:r w:rsidRPr="009E1586">
        <w:rPr>
          <w:rFonts w:eastAsia="SimSun" w:cs="Arial"/>
          <w:b/>
          <w:bCs/>
          <w:sz w:val="16"/>
          <w:szCs w:val="16"/>
          <w:lang w:val="pt-BR"/>
        </w:rPr>
        <w:t xml:space="preserve"> </w:t>
      </w:r>
      <w:r w:rsidRPr="004613C4">
        <w:rPr>
          <w:b/>
          <w:sz w:val="16"/>
          <w:szCs w:val="16"/>
          <w:lang w:val="pt-BR"/>
        </w:rPr>
        <w:t>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7F4" w:rsidRDefault="008707F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3AACF90"/>
    <w:lvl w:ilvl="0" w:tplc="66A080D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97226616"/>
    <w:lvl w:ilvl="0" w:tplc="77E0409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3">
      <w:start w:val="1"/>
      <w:numFmt w:val="upperRoman"/>
      <w:lvlText w:val="%5."/>
      <w:lvlJc w:val="right"/>
      <w:pPr>
        <w:tabs>
          <w:tab w:val="num" w:pos="3600"/>
        </w:tabs>
        <w:ind w:left="3600" w:hanging="360"/>
      </w:pPr>
      <w:rPr>
        <w:rFont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7497AE"/>
    <w:lvl w:ilvl="0" w:tplc="8C7AA7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552019"/>
    <w:multiLevelType w:val="hybridMultilevel"/>
    <w:tmpl w:val="6602FA16"/>
    <w:lvl w:ilvl="0" w:tplc="E02CAAE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2ZnInZsvGa6vrVHIS1b22oWtXfAYW/DYISFDfoZCkZ2CccJu8l2op5kSvhFIrQ0Xr548tq+E6+mM0mN7QeKclQ==" w:salt="mmksif4Dbgs9icK8MxzAC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3F19"/>
    <w:rsid w:val="00034F0F"/>
    <w:rsid w:val="0005632E"/>
    <w:rsid w:val="00086E90"/>
    <w:rsid w:val="000B0700"/>
    <w:rsid w:val="000E2DE3"/>
    <w:rsid w:val="000E7364"/>
    <w:rsid w:val="00150BF3"/>
    <w:rsid w:val="00165A38"/>
    <w:rsid w:val="00194073"/>
    <w:rsid w:val="001A1519"/>
    <w:rsid w:val="001D5522"/>
    <w:rsid w:val="001E2CA4"/>
    <w:rsid w:val="001F524A"/>
    <w:rsid w:val="00212B42"/>
    <w:rsid w:val="002F1CB3"/>
    <w:rsid w:val="003008E3"/>
    <w:rsid w:val="003137F4"/>
    <w:rsid w:val="00343095"/>
    <w:rsid w:val="003512E3"/>
    <w:rsid w:val="0036006F"/>
    <w:rsid w:val="00375D11"/>
    <w:rsid w:val="003B4B53"/>
    <w:rsid w:val="00401D79"/>
    <w:rsid w:val="00423FB3"/>
    <w:rsid w:val="00431E37"/>
    <w:rsid w:val="00455718"/>
    <w:rsid w:val="004613C4"/>
    <w:rsid w:val="0046173F"/>
    <w:rsid w:val="004A4216"/>
    <w:rsid w:val="004F2F91"/>
    <w:rsid w:val="00517461"/>
    <w:rsid w:val="00521F0C"/>
    <w:rsid w:val="00527E22"/>
    <w:rsid w:val="005511F2"/>
    <w:rsid w:val="00561D07"/>
    <w:rsid w:val="005644F4"/>
    <w:rsid w:val="00567968"/>
    <w:rsid w:val="00576E12"/>
    <w:rsid w:val="005A610B"/>
    <w:rsid w:val="005E3B26"/>
    <w:rsid w:val="00621CB6"/>
    <w:rsid w:val="00653CA7"/>
    <w:rsid w:val="00663ACF"/>
    <w:rsid w:val="006847F6"/>
    <w:rsid w:val="006B61CF"/>
    <w:rsid w:val="006C5469"/>
    <w:rsid w:val="006D3F72"/>
    <w:rsid w:val="006E5F18"/>
    <w:rsid w:val="006F3A08"/>
    <w:rsid w:val="008707F4"/>
    <w:rsid w:val="00880E97"/>
    <w:rsid w:val="00895E0C"/>
    <w:rsid w:val="008A1381"/>
    <w:rsid w:val="008A78A1"/>
    <w:rsid w:val="008B21F0"/>
    <w:rsid w:val="008D57F1"/>
    <w:rsid w:val="008D75A3"/>
    <w:rsid w:val="008F06D2"/>
    <w:rsid w:val="0092168D"/>
    <w:rsid w:val="009540D6"/>
    <w:rsid w:val="00973A2C"/>
    <w:rsid w:val="0098586E"/>
    <w:rsid w:val="009861BA"/>
    <w:rsid w:val="009960E2"/>
    <w:rsid w:val="009966F8"/>
    <w:rsid w:val="009B2B55"/>
    <w:rsid w:val="009B3448"/>
    <w:rsid w:val="009E0AFA"/>
    <w:rsid w:val="009E1586"/>
    <w:rsid w:val="009E3AF3"/>
    <w:rsid w:val="00A15D7F"/>
    <w:rsid w:val="00A40024"/>
    <w:rsid w:val="00A80050"/>
    <w:rsid w:val="00A83734"/>
    <w:rsid w:val="00AC07FE"/>
    <w:rsid w:val="00AF20FF"/>
    <w:rsid w:val="00B03A3F"/>
    <w:rsid w:val="00B13671"/>
    <w:rsid w:val="00B23C53"/>
    <w:rsid w:val="00B268B2"/>
    <w:rsid w:val="00B74BE4"/>
    <w:rsid w:val="00B9105B"/>
    <w:rsid w:val="00BA25EE"/>
    <w:rsid w:val="00BA3B9D"/>
    <w:rsid w:val="00BD693A"/>
    <w:rsid w:val="00C17762"/>
    <w:rsid w:val="00C3001B"/>
    <w:rsid w:val="00C525AD"/>
    <w:rsid w:val="00C553CA"/>
    <w:rsid w:val="00C66C39"/>
    <w:rsid w:val="00C81292"/>
    <w:rsid w:val="00CB0A44"/>
    <w:rsid w:val="00CF5A5E"/>
    <w:rsid w:val="00D06583"/>
    <w:rsid w:val="00D10A2D"/>
    <w:rsid w:val="00D15DF1"/>
    <w:rsid w:val="00D3198A"/>
    <w:rsid w:val="00D3710D"/>
    <w:rsid w:val="00D60496"/>
    <w:rsid w:val="00D72ACA"/>
    <w:rsid w:val="00D80F27"/>
    <w:rsid w:val="00D82216"/>
    <w:rsid w:val="00DA2928"/>
    <w:rsid w:val="00DC5549"/>
    <w:rsid w:val="00DF0275"/>
    <w:rsid w:val="00E22195"/>
    <w:rsid w:val="00E41E08"/>
    <w:rsid w:val="00E4772E"/>
    <w:rsid w:val="00E91614"/>
    <w:rsid w:val="00E95CD9"/>
    <w:rsid w:val="00EB1C8F"/>
    <w:rsid w:val="00EC0DD8"/>
    <w:rsid w:val="00ED5536"/>
    <w:rsid w:val="00EE1C27"/>
    <w:rsid w:val="00EF69D9"/>
    <w:rsid w:val="00F27E72"/>
    <w:rsid w:val="00F37558"/>
    <w:rsid w:val="00F74AB3"/>
    <w:rsid w:val="00F75881"/>
    <w:rsid w:val="00FA36D8"/>
    <w:rsid w:val="00FC7E03"/>
    <w:rsid w:val="00FE1D68"/>
    <w:rsid w:val="00FE58C2"/>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D10A2D"/>
    <w:rPr>
      <w:sz w:val="20"/>
      <w:szCs w:val="20"/>
    </w:rPr>
  </w:style>
  <w:style w:type="character" w:customStyle="1" w:styleId="FootnoteTextChar">
    <w:name w:val="Footnote Text Char"/>
    <w:link w:val="FootnoteText"/>
    <w:uiPriority w:val="99"/>
    <w:semiHidden/>
    <w:rsid w:val="00D10A2D"/>
    <w:rPr>
      <w:rFonts w:ascii="Tahoma" w:eastAsia="MS Mincho" w:hAnsi="Tahoma" w:cs="Tahoma"/>
      <w:lang w:val="en-US" w:eastAsia="en-US"/>
    </w:rPr>
  </w:style>
  <w:style w:type="character" w:styleId="FootnoteReference">
    <w:name w:val="footnote reference"/>
    <w:uiPriority w:val="99"/>
    <w:semiHidden/>
    <w:unhideWhenUsed/>
    <w:rsid w:val="00D10A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24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52190-CF4A-42DB-AB0B-68E0866249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4CC866-0D94-4C56-9DCC-78EE9776E005}">
  <ds:schemaRefs>
    <ds:schemaRef ds:uri="http://schemas.microsoft.com/sharepoint/v3/contenttype/forms"/>
  </ds:schemaRefs>
</ds:datastoreItem>
</file>

<file path=customXml/itemProps3.xml><?xml version="1.0" encoding="utf-8"?>
<ds:datastoreItem xmlns:ds="http://schemas.openxmlformats.org/officeDocument/2006/customXml" ds:itemID="{1CD306BA-1983-41BE-8BDF-7D8A7B89E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2014-03-12T11:41:00Z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